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52A15" w14:textId="77777777" w:rsidR="005D6F5E" w:rsidRDefault="005D6F5E" w:rsidP="00B720D8">
      <w:pPr>
        <w:jc w:val="center"/>
        <w:rPr>
          <w:rFonts w:ascii="Times New Roman" w:eastAsia="Times New Roman" w:hAnsi="Times New Roman"/>
          <w:b/>
          <w:sz w:val="24"/>
          <w:szCs w:val="24"/>
          <w:lang w:eastAsia="lv-LV"/>
        </w:rPr>
      </w:pPr>
    </w:p>
    <w:p w14:paraId="4306B262" w14:textId="29E4E801" w:rsidR="00B720D8" w:rsidRPr="003E31A3" w:rsidRDefault="00B720D8" w:rsidP="00B720D8">
      <w:pPr>
        <w:jc w:val="center"/>
        <w:rPr>
          <w:rFonts w:ascii="Times New Roman" w:eastAsia="Times New Roman" w:hAnsi="Times New Roman"/>
          <w:b/>
          <w:sz w:val="24"/>
          <w:szCs w:val="24"/>
          <w:lang w:eastAsia="lv-LV"/>
        </w:rPr>
      </w:pPr>
      <w:r w:rsidRPr="003E31A3">
        <w:rPr>
          <w:rFonts w:ascii="Times New Roman" w:eastAsia="Times New Roman" w:hAnsi="Times New Roman"/>
          <w:b/>
          <w:sz w:val="24"/>
          <w:szCs w:val="24"/>
          <w:lang w:eastAsia="lv-LV"/>
        </w:rPr>
        <w:t>IEKŠĒJIE NOTEIKUMI</w:t>
      </w:r>
    </w:p>
    <w:p w14:paraId="72F621AE" w14:textId="77777777" w:rsidR="00B720D8" w:rsidRPr="003E31A3" w:rsidRDefault="00B720D8" w:rsidP="00B720D8">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3E31A3">
        <w:rPr>
          <w:rFonts w:ascii="Times New Roman" w:eastAsia="Times New Roman" w:hAnsi="Times New Roman"/>
          <w:sz w:val="24"/>
          <w:szCs w:val="24"/>
          <w:lang w:eastAsia="lv-LV"/>
        </w:rPr>
        <w:t>Rīgā</w:t>
      </w:r>
    </w:p>
    <w:p w14:paraId="6777065F" w14:textId="77777777" w:rsidR="00B720D8" w:rsidRPr="003E31A3" w:rsidRDefault="00B720D8" w:rsidP="00B720D8">
      <w:pPr>
        <w:spacing w:after="0" w:line="240" w:lineRule="auto"/>
        <w:jc w:val="right"/>
        <w:rPr>
          <w:rFonts w:ascii="Times New Roman" w:eastAsia="Times New Roman" w:hAnsi="Times New Roman"/>
          <w:sz w:val="24"/>
          <w:szCs w:val="24"/>
        </w:rPr>
      </w:pPr>
    </w:p>
    <w:p w14:paraId="5C3C5595" w14:textId="77777777" w:rsidR="00B720D8" w:rsidRPr="003E31A3" w:rsidRDefault="00B720D8" w:rsidP="00B720D8">
      <w:pPr>
        <w:tabs>
          <w:tab w:val="center" w:pos="4153"/>
          <w:tab w:val="left" w:pos="5633"/>
          <w:tab w:val="right" w:pos="8306"/>
        </w:tabs>
        <w:spacing w:after="0" w:line="240" w:lineRule="auto"/>
        <w:jc w:val="right"/>
        <w:rPr>
          <w:rFonts w:ascii="Times New Roman" w:eastAsia="Times New Roman" w:hAnsi="Times New Roman"/>
          <w:b/>
          <w:sz w:val="24"/>
          <w:szCs w:val="24"/>
        </w:rPr>
      </w:pPr>
      <w:r w:rsidRPr="003E31A3">
        <w:rPr>
          <w:rFonts w:ascii="Times New Roman" w:eastAsia="Times New Roman" w:hAnsi="Times New Roman"/>
          <w:b/>
          <w:sz w:val="24"/>
          <w:szCs w:val="24"/>
        </w:rPr>
        <w:t>APSTIPRINĀTS</w:t>
      </w:r>
    </w:p>
    <w:p w14:paraId="11AC24A0" w14:textId="77777777" w:rsidR="00B720D8" w:rsidRPr="003E31A3" w:rsidRDefault="00B720D8" w:rsidP="00B720D8">
      <w:pPr>
        <w:tabs>
          <w:tab w:val="center" w:pos="4153"/>
          <w:tab w:val="left" w:pos="5633"/>
          <w:tab w:val="right" w:pos="8306"/>
        </w:tabs>
        <w:spacing w:after="0" w:line="240" w:lineRule="auto"/>
        <w:jc w:val="right"/>
        <w:rPr>
          <w:rFonts w:ascii="Times New Roman" w:eastAsia="Times New Roman" w:hAnsi="Times New Roman"/>
          <w:sz w:val="24"/>
          <w:szCs w:val="24"/>
        </w:rPr>
      </w:pPr>
      <w:r w:rsidRPr="003E31A3">
        <w:rPr>
          <w:rFonts w:ascii="Times New Roman" w:eastAsia="Times New Roman" w:hAnsi="Times New Roman"/>
          <w:sz w:val="24"/>
          <w:szCs w:val="24"/>
        </w:rPr>
        <w:t xml:space="preserve">ar Eiropas Tālmācības vidusskolas </w:t>
      </w:r>
    </w:p>
    <w:p w14:paraId="1405CC65" w14:textId="59E9BD19" w:rsidR="00B720D8" w:rsidRPr="003E31A3" w:rsidRDefault="00B720D8" w:rsidP="00B720D8">
      <w:pPr>
        <w:tabs>
          <w:tab w:val="center" w:pos="4153"/>
          <w:tab w:val="left" w:pos="5633"/>
          <w:tab w:val="right" w:pos="8306"/>
        </w:tabs>
        <w:spacing w:after="0" w:line="240" w:lineRule="auto"/>
        <w:jc w:val="right"/>
        <w:rPr>
          <w:rFonts w:ascii="Times New Roman" w:eastAsia="Times New Roman" w:hAnsi="Times New Roman"/>
          <w:sz w:val="24"/>
          <w:szCs w:val="24"/>
        </w:rPr>
      </w:pPr>
      <w:r w:rsidRPr="003E31A3">
        <w:rPr>
          <w:rFonts w:ascii="Times New Roman" w:eastAsia="Times New Roman" w:hAnsi="Times New Roman"/>
          <w:sz w:val="24"/>
          <w:szCs w:val="24"/>
        </w:rPr>
        <w:t xml:space="preserve">direktores </w:t>
      </w:r>
      <w:r w:rsidR="00516505">
        <w:rPr>
          <w:rFonts w:ascii="Times New Roman" w:eastAsia="Times New Roman" w:hAnsi="Times New Roman"/>
          <w:sz w:val="24"/>
          <w:szCs w:val="24"/>
        </w:rPr>
        <w:t xml:space="preserve"> p.i. D.Voitjuka</w:t>
      </w:r>
      <w:r w:rsidRPr="003E31A3">
        <w:rPr>
          <w:rFonts w:ascii="Times New Roman" w:eastAsia="Times New Roman" w:hAnsi="Times New Roman"/>
          <w:sz w:val="24"/>
          <w:szCs w:val="24"/>
        </w:rPr>
        <w:t xml:space="preserve"> </w:t>
      </w:r>
    </w:p>
    <w:p w14:paraId="3D7EEFFF" w14:textId="3F846DE8" w:rsidR="00B720D8" w:rsidRPr="003E31A3" w:rsidRDefault="00E242F9" w:rsidP="00B720D8">
      <w:pPr>
        <w:tabs>
          <w:tab w:val="center" w:pos="4153"/>
          <w:tab w:val="left" w:pos="5633"/>
          <w:tab w:val="right" w:pos="8306"/>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w:t>
      </w:r>
      <w:r w:rsidR="00B720D8" w:rsidRPr="2E7CAE90">
        <w:rPr>
          <w:rFonts w:ascii="Times New Roman" w:eastAsia="Times New Roman" w:hAnsi="Times New Roman"/>
          <w:sz w:val="24"/>
          <w:szCs w:val="24"/>
        </w:rPr>
        <w:t>.0</w:t>
      </w:r>
      <w:r>
        <w:rPr>
          <w:rFonts w:ascii="Times New Roman" w:eastAsia="Times New Roman" w:hAnsi="Times New Roman"/>
          <w:sz w:val="24"/>
          <w:szCs w:val="24"/>
        </w:rPr>
        <w:t>3</w:t>
      </w:r>
      <w:r w:rsidR="00B720D8" w:rsidRPr="2E7CAE90">
        <w:rPr>
          <w:rFonts w:ascii="Times New Roman" w:eastAsia="Times New Roman" w:hAnsi="Times New Roman"/>
          <w:sz w:val="24"/>
          <w:szCs w:val="24"/>
        </w:rPr>
        <w:t>.202</w:t>
      </w:r>
      <w:r>
        <w:rPr>
          <w:rFonts w:ascii="Times New Roman" w:eastAsia="Times New Roman" w:hAnsi="Times New Roman"/>
          <w:sz w:val="24"/>
          <w:szCs w:val="24"/>
        </w:rPr>
        <w:t>5</w:t>
      </w:r>
      <w:r w:rsidR="00B720D8" w:rsidRPr="2E7CAE90">
        <w:rPr>
          <w:rFonts w:ascii="Times New Roman" w:eastAsia="Times New Roman" w:hAnsi="Times New Roman"/>
          <w:sz w:val="24"/>
          <w:szCs w:val="24"/>
        </w:rPr>
        <w:t>. rīk.</w:t>
      </w:r>
      <w:r w:rsidR="00F5433C">
        <w:rPr>
          <w:rFonts w:ascii="Times New Roman" w:eastAsia="Times New Roman" w:hAnsi="Times New Roman"/>
          <w:sz w:val="24"/>
          <w:szCs w:val="24"/>
        </w:rPr>
        <w:t xml:space="preserve"> </w:t>
      </w:r>
      <w:r w:rsidR="00B720D8" w:rsidRPr="2E7CAE90">
        <w:rPr>
          <w:rFonts w:ascii="Times New Roman" w:eastAsia="Times New Roman" w:hAnsi="Times New Roman"/>
          <w:sz w:val="24"/>
          <w:szCs w:val="24"/>
        </w:rPr>
        <w:t>Nr.</w:t>
      </w:r>
      <w:r w:rsidR="00F5433C">
        <w:rPr>
          <w:rFonts w:ascii="Times New Roman" w:eastAsia="Times New Roman" w:hAnsi="Times New Roman"/>
          <w:sz w:val="24"/>
          <w:szCs w:val="24"/>
        </w:rPr>
        <w:t xml:space="preserve"> </w:t>
      </w:r>
      <w:r w:rsidR="00B720D8" w:rsidRPr="2E7CAE90">
        <w:rPr>
          <w:rFonts w:ascii="Times New Roman" w:eastAsia="Times New Roman" w:hAnsi="Times New Roman"/>
          <w:sz w:val="24"/>
          <w:szCs w:val="24"/>
        </w:rPr>
        <w:t>1-07/</w:t>
      </w:r>
      <w:r>
        <w:rPr>
          <w:rFonts w:ascii="Times New Roman" w:eastAsia="Times New Roman" w:hAnsi="Times New Roman"/>
          <w:sz w:val="24"/>
          <w:szCs w:val="24"/>
        </w:rPr>
        <w:t>3</w:t>
      </w:r>
    </w:p>
    <w:p w14:paraId="5E6570CE" w14:textId="49D5A03D" w:rsidR="00B720D8" w:rsidRPr="003E31A3" w:rsidRDefault="00B720D8" w:rsidP="2E7CAE90">
      <w:pPr>
        <w:tabs>
          <w:tab w:val="center" w:pos="4153"/>
          <w:tab w:val="left" w:pos="5633"/>
          <w:tab w:val="right" w:pos="8306"/>
        </w:tabs>
        <w:spacing w:after="0" w:line="240" w:lineRule="auto"/>
        <w:jc w:val="right"/>
        <w:rPr>
          <w:rFonts w:ascii="Times New Roman" w:eastAsia="Times New Roman" w:hAnsi="Times New Roman"/>
          <w:sz w:val="24"/>
          <w:szCs w:val="24"/>
        </w:rPr>
      </w:pPr>
    </w:p>
    <w:p w14:paraId="74A5788F" w14:textId="77777777" w:rsidR="00B720D8" w:rsidRPr="003E31A3" w:rsidRDefault="00B720D8" w:rsidP="2E7CAE90">
      <w:pPr>
        <w:spacing w:after="0" w:line="240" w:lineRule="auto"/>
        <w:ind w:left="851" w:hanging="567"/>
        <w:jc w:val="right"/>
        <w:rPr>
          <w:rFonts w:ascii="Times New Roman" w:eastAsia="Times New Roman" w:hAnsi="Times New Roman"/>
          <w:sz w:val="24"/>
          <w:szCs w:val="24"/>
          <w:lang w:eastAsia="lv-LV"/>
        </w:rPr>
      </w:pPr>
    </w:p>
    <w:p w14:paraId="0B0EEB1B" w14:textId="12DB0C02" w:rsidR="00B720D8" w:rsidRPr="003E31A3" w:rsidRDefault="00B720D8" w:rsidP="00B720D8">
      <w:pPr>
        <w:spacing w:after="0" w:line="240" w:lineRule="auto"/>
        <w:ind w:left="851" w:hanging="567"/>
        <w:rPr>
          <w:rFonts w:ascii="Times New Roman" w:eastAsia="Times New Roman" w:hAnsi="Times New Roman"/>
          <w:sz w:val="24"/>
          <w:szCs w:val="24"/>
          <w:lang w:eastAsia="lv-LV"/>
        </w:rPr>
      </w:pPr>
      <w:r w:rsidRPr="48140C11">
        <w:rPr>
          <w:rFonts w:ascii="Times New Roman" w:eastAsia="Times New Roman" w:hAnsi="Times New Roman"/>
          <w:sz w:val="24"/>
          <w:szCs w:val="24"/>
          <w:lang w:eastAsia="lv-LV"/>
        </w:rPr>
        <w:t>202</w:t>
      </w:r>
      <w:r w:rsidR="00E242F9">
        <w:rPr>
          <w:rFonts w:ascii="Times New Roman" w:eastAsia="Times New Roman" w:hAnsi="Times New Roman"/>
          <w:sz w:val="24"/>
          <w:szCs w:val="24"/>
          <w:lang w:eastAsia="lv-LV"/>
        </w:rPr>
        <w:t>5</w:t>
      </w:r>
      <w:r w:rsidRPr="48140C11">
        <w:rPr>
          <w:rFonts w:ascii="Times New Roman" w:eastAsia="Times New Roman" w:hAnsi="Times New Roman"/>
          <w:sz w:val="24"/>
          <w:szCs w:val="24"/>
          <w:lang w:eastAsia="lv-LV"/>
        </w:rPr>
        <w:t xml:space="preserve">. gada </w:t>
      </w:r>
      <w:r w:rsidR="00E242F9">
        <w:rPr>
          <w:rFonts w:ascii="Times New Roman" w:eastAsia="Times New Roman" w:hAnsi="Times New Roman"/>
          <w:sz w:val="24"/>
          <w:szCs w:val="24"/>
          <w:lang w:eastAsia="lv-LV"/>
        </w:rPr>
        <w:t>10</w:t>
      </w:r>
      <w:r w:rsidRPr="48140C11">
        <w:rPr>
          <w:rFonts w:ascii="Times New Roman" w:eastAsia="Times New Roman" w:hAnsi="Times New Roman"/>
          <w:sz w:val="24"/>
          <w:szCs w:val="24"/>
          <w:lang w:eastAsia="lv-LV"/>
        </w:rPr>
        <w:t xml:space="preserve">. </w:t>
      </w:r>
      <w:r w:rsidR="00E242F9">
        <w:rPr>
          <w:rFonts w:ascii="Times New Roman" w:eastAsia="Times New Roman" w:hAnsi="Times New Roman"/>
          <w:sz w:val="24"/>
          <w:szCs w:val="24"/>
          <w:lang w:eastAsia="lv-LV"/>
        </w:rPr>
        <w:t>martā</w:t>
      </w:r>
      <w:r>
        <w:tab/>
      </w:r>
      <w:r>
        <w:tab/>
      </w:r>
      <w:r>
        <w:tab/>
      </w:r>
      <w:r>
        <w:tab/>
      </w:r>
      <w:r>
        <w:tab/>
      </w:r>
      <w:r w:rsidR="001125B5" w:rsidRPr="48140C11">
        <w:rPr>
          <w:rFonts w:ascii="Times New Roman" w:eastAsia="Times New Roman" w:hAnsi="Times New Roman"/>
          <w:sz w:val="24"/>
          <w:szCs w:val="24"/>
          <w:lang w:eastAsia="lv-LV"/>
        </w:rPr>
        <w:t xml:space="preserve">                                        </w:t>
      </w:r>
      <w:r w:rsidRPr="48140C11">
        <w:rPr>
          <w:rFonts w:ascii="Times New Roman" w:eastAsia="Times New Roman" w:hAnsi="Times New Roman"/>
          <w:sz w:val="24"/>
          <w:szCs w:val="24"/>
          <w:lang w:eastAsia="lv-LV"/>
        </w:rPr>
        <w:t>Nr.</w:t>
      </w:r>
      <w:r w:rsidR="00F5433C" w:rsidRPr="48140C11">
        <w:rPr>
          <w:rFonts w:ascii="Times New Roman" w:eastAsia="Times New Roman" w:hAnsi="Times New Roman"/>
          <w:sz w:val="24"/>
          <w:szCs w:val="24"/>
          <w:lang w:eastAsia="lv-LV"/>
        </w:rPr>
        <w:t xml:space="preserve"> </w:t>
      </w:r>
      <w:r w:rsidRPr="48140C11">
        <w:rPr>
          <w:rFonts w:ascii="Times New Roman" w:eastAsia="Times New Roman" w:hAnsi="Times New Roman"/>
          <w:sz w:val="24"/>
          <w:szCs w:val="24"/>
          <w:lang w:eastAsia="lv-LV"/>
        </w:rPr>
        <w:t>1</w:t>
      </w:r>
      <w:r w:rsidR="005D6F5E" w:rsidRPr="48140C11">
        <w:rPr>
          <w:rFonts w:ascii="Times New Roman" w:eastAsia="Times New Roman" w:hAnsi="Times New Roman"/>
          <w:sz w:val="24"/>
          <w:szCs w:val="24"/>
          <w:lang w:eastAsia="lv-LV"/>
        </w:rPr>
        <w:t>-</w:t>
      </w:r>
      <w:r w:rsidRPr="48140C11">
        <w:rPr>
          <w:rFonts w:ascii="Times New Roman" w:eastAsia="Times New Roman" w:hAnsi="Times New Roman"/>
          <w:sz w:val="24"/>
          <w:szCs w:val="24"/>
          <w:lang w:eastAsia="lv-LV"/>
        </w:rPr>
        <w:t>27/29</w:t>
      </w:r>
    </w:p>
    <w:p w14:paraId="5058CEFB" w14:textId="77777777" w:rsidR="00B720D8" w:rsidRPr="003E31A3" w:rsidRDefault="00B720D8" w:rsidP="00B720D8">
      <w:pPr>
        <w:spacing w:after="0" w:line="240" w:lineRule="auto"/>
        <w:ind w:left="851" w:hanging="567"/>
        <w:rPr>
          <w:rFonts w:ascii="Times New Roman" w:eastAsia="Times New Roman" w:hAnsi="Times New Roman"/>
          <w:color w:val="FF0000"/>
          <w:sz w:val="24"/>
          <w:szCs w:val="24"/>
          <w:lang w:eastAsia="lv-LV"/>
        </w:rPr>
      </w:pPr>
    </w:p>
    <w:p w14:paraId="00558868" w14:textId="565E26AD" w:rsidR="00B720D8" w:rsidRPr="003E31A3" w:rsidRDefault="00B720D8">
      <w:pPr>
        <w:spacing w:after="160" w:line="259" w:lineRule="auto"/>
        <w:rPr>
          <w:rFonts w:ascii="Times New Roman" w:hAnsi="Times New Roman"/>
        </w:rPr>
      </w:pPr>
    </w:p>
    <w:p w14:paraId="16CAC9A4" w14:textId="77777777" w:rsidR="00B720D8" w:rsidRPr="003E31A3" w:rsidRDefault="00B720D8" w:rsidP="00C6764F">
      <w:pPr>
        <w:shd w:val="clear" w:color="auto" w:fill="FFFFFF"/>
        <w:spacing w:before="120" w:after="150" w:line="240" w:lineRule="auto"/>
        <w:jc w:val="center"/>
        <w:rPr>
          <w:rFonts w:ascii="Times New Roman" w:eastAsia="Times New Roman" w:hAnsi="Times New Roman"/>
          <w:sz w:val="24"/>
          <w:szCs w:val="24"/>
          <w:lang w:eastAsia="lv-LV"/>
        </w:rPr>
      </w:pPr>
      <w:r w:rsidRPr="003E31A3">
        <w:rPr>
          <w:rFonts w:ascii="Times New Roman" w:eastAsia="Times New Roman" w:hAnsi="Times New Roman"/>
          <w:b/>
          <w:bCs/>
          <w:sz w:val="24"/>
          <w:szCs w:val="24"/>
          <w:lang w:eastAsia="lv-LV"/>
        </w:rPr>
        <w:t>EIROPAS TĀLMĀCĪBAS VIDUSSKOLAS IZGLĪTOJAMO MĀCĪBU SASNIEGUMU</w:t>
      </w:r>
      <w:r w:rsidRPr="003E31A3">
        <w:rPr>
          <w:rFonts w:ascii="Times New Roman" w:eastAsia="Times New Roman" w:hAnsi="Times New Roman"/>
          <w:sz w:val="24"/>
          <w:szCs w:val="24"/>
          <w:lang w:eastAsia="lv-LV"/>
        </w:rPr>
        <w:t xml:space="preserve"> </w:t>
      </w:r>
      <w:r w:rsidRPr="003E31A3">
        <w:rPr>
          <w:rFonts w:ascii="Times New Roman" w:eastAsia="Times New Roman" w:hAnsi="Times New Roman"/>
          <w:b/>
          <w:bCs/>
          <w:sz w:val="24"/>
          <w:szCs w:val="24"/>
          <w:lang w:eastAsia="lv-LV"/>
        </w:rPr>
        <w:t>VĒRTĒŠANAS KĀRTĪBA</w:t>
      </w:r>
    </w:p>
    <w:p w14:paraId="5F4567BE" w14:textId="76C3B16B" w:rsidR="00700661" w:rsidRPr="003E31A3" w:rsidRDefault="00B720D8" w:rsidP="00C6764F">
      <w:pPr>
        <w:spacing w:before="120"/>
        <w:jc w:val="both"/>
        <w:rPr>
          <w:rFonts w:ascii="Times New Roman" w:hAnsi="Times New Roman"/>
          <w:sz w:val="24"/>
          <w:szCs w:val="24"/>
        </w:rPr>
      </w:pPr>
      <w:r w:rsidRPr="2E7CAE90">
        <w:rPr>
          <w:rFonts w:ascii="Times New Roman" w:hAnsi="Times New Roman"/>
          <w:sz w:val="24"/>
          <w:szCs w:val="24"/>
        </w:rPr>
        <w:t xml:space="preserve">Izdoti saskaņā ar Vispārējās izglītības likuma 10. panta trešās daļas 2. punktu, Ministru kabineta 27.11.2018. noteikumu Nr. 747 „Noteikumi par valsts pamatizglītības standartu un pamatizglītības programmu paraugiem″ 15. punktu un 11. pielikuma 19. punktu, Ministru kabineta 3.09.2019. noteikumu Nr. 416 „Noteikumi par valsts vispārējās vidējās izglītības standartu un vispārējās vidējās izglītības programmu paraugiem″ 20. punktu un 11. pielikuma 16. punktu, izglītības iestādes nolikuma </w:t>
      </w:r>
      <w:r w:rsidR="003E31A3" w:rsidRPr="2E7CAE90">
        <w:rPr>
          <w:rFonts w:ascii="Times New Roman" w:hAnsi="Times New Roman"/>
          <w:color w:val="000000" w:themeColor="text1"/>
          <w:sz w:val="24"/>
          <w:szCs w:val="24"/>
        </w:rPr>
        <w:t>29</w:t>
      </w:r>
      <w:r w:rsidR="38C4D961" w:rsidRPr="2E7CAE90">
        <w:rPr>
          <w:rFonts w:ascii="Times New Roman" w:hAnsi="Times New Roman"/>
          <w:color w:val="000000" w:themeColor="text1"/>
          <w:sz w:val="24"/>
          <w:szCs w:val="24"/>
        </w:rPr>
        <w:t>.</w:t>
      </w:r>
      <w:r w:rsidRPr="2E7CAE90">
        <w:rPr>
          <w:rFonts w:ascii="Times New Roman" w:hAnsi="Times New Roman"/>
          <w:sz w:val="24"/>
          <w:szCs w:val="24"/>
        </w:rPr>
        <w:t xml:space="preserve"> punktu.</w:t>
      </w:r>
    </w:p>
    <w:p w14:paraId="4995C683" w14:textId="77777777" w:rsidR="00B720D8" w:rsidRPr="003E31A3" w:rsidRDefault="00B720D8" w:rsidP="00B720D8">
      <w:pPr>
        <w:jc w:val="center"/>
        <w:rPr>
          <w:rFonts w:ascii="Times New Roman" w:hAnsi="Times New Roman"/>
          <w:sz w:val="24"/>
          <w:szCs w:val="24"/>
        </w:rPr>
      </w:pPr>
      <w:r w:rsidRPr="003E31A3">
        <w:rPr>
          <w:rFonts w:ascii="Times New Roman" w:hAnsi="Times New Roman"/>
          <w:b/>
          <w:bCs/>
          <w:sz w:val="24"/>
          <w:szCs w:val="24"/>
        </w:rPr>
        <w:t>I. Vispārīgie jautājumi</w:t>
      </w:r>
    </w:p>
    <w:p w14:paraId="16DA32B1" w14:textId="3EAEA789" w:rsidR="00B720D8" w:rsidRPr="005D6F5E" w:rsidRDefault="005D6F5E" w:rsidP="00C6764F">
      <w:pPr>
        <w:suppressAutoHyphens/>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 xml:space="preserve">1. </w:t>
      </w:r>
      <w:r w:rsidR="711C9C3E" w:rsidRPr="005D6F5E">
        <w:rPr>
          <w:rFonts w:ascii="Times New Roman" w:hAnsi="Times New Roman"/>
          <w:sz w:val="24"/>
          <w:szCs w:val="24"/>
        </w:rPr>
        <w:t>Izglītojamo</w:t>
      </w:r>
      <w:r w:rsidR="00B720D8" w:rsidRPr="005D6F5E">
        <w:rPr>
          <w:rFonts w:ascii="Times New Roman" w:hAnsi="Times New Roman"/>
          <w:sz w:val="24"/>
          <w:szCs w:val="24"/>
        </w:rPr>
        <w:t xml:space="preserve"> mācību sasniegumu vērtēšanas kārtība (turpmāk – vērtēšanas kārtība) </w:t>
      </w:r>
      <w:r w:rsidR="003E31A3" w:rsidRPr="005D6F5E">
        <w:rPr>
          <w:rFonts w:ascii="Times New Roman" w:hAnsi="Times New Roman"/>
          <w:sz w:val="24"/>
          <w:szCs w:val="24"/>
        </w:rPr>
        <w:t>Eiropas Tālmācības vidusskolā</w:t>
      </w:r>
      <w:r w:rsidR="00B720D8" w:rsidRPr="005D6F5E">
        <w:rPr>
          <w:rFonts w:ascii="Times New Roman" w:hAnsi="Times New Roman"/>
          <w:sz w:val="24"/>
          <w:szCs w:val="24"/>
        </w:rPr>
        <w:t xml:space="preserve"> (turpmāk – </w:t>
      </w:r>
      <w:r w:rsidR="003E31A3" w:rsidRPr="005D6F5E">
        <w:rPr>
          <w:rFonts w:ascii="Times New Roman" w:hAnsi="Times New Roman"/>
          <w:sz w:val="24"/>
          <w:szCs w:val="24"/>
        </w:rPr>
        <w:t>ETV</w:t>
      </w:r>
      <w:r w:rsidR="00B720D8" w:rsidRPr="005D6F5E">
        <w:rPr>
          <w:rFonts w:ascii="Times New Roman" w:hAnsi="Times New Roman"/>
          <w:sz w:val="24"/>
          <w:szCs w:val="24"/>
        </w:rPr>
        <w:t xml:space="preserve">) nosaka, kā tiek īstenota summatīvā, diagnosticējošā un formatīvā vērtēšana un </w:t>
      </w:r>
      <w:r w:rsidR="003E31A3" w:rsidRPr="005D6F5E">
        <w:rPr>
          <w:rFonts w:ascii="Times New Roman" w:hAnsi="Times New Roman"/>
          <w:sz w:val="24"/>
          <w:szCs w:val="24"/>
        </w:rPr>
        <w:t>ETV</w:t>
      </w:r>
      <w:r w:rsidR="00B720D8" w:rsidRPr="005D6F5E">
        <w:rPr>
          <w:rFonts w:ascii="Times New Roman" w:hAnsi="Times New Roman"/>
          <w:sz w:val="24"/>
          <w:szCs w:val="24"/>
        </w:rPr>
        <w:t xml:space="preserve"> dokumentos atspoguļoti </w:t>
      </w:r>
      <w:r w:rsidR="50C86BB8" w:rsidRPr="005D6F5E">
        <w:rPr>
          <w:rFonts w:ascii="Times New Roman" w:hAnsi="Times New Roman"/>
          <w:sz w:val="24"/>
          <w:szCs w:val="24"/>
        </w:rPr>
        <w:t>izglītojamo</w:t>
      </w:r>
      <w:r w:rsidR="00B720D8" w:rsidRPr="005D6F5E">
        <w:rPr>
          <w:rFonts w:ascii="Times New Roman" w:hAnsi="Times New Roman"/>
          <w:sz w:val="24"/>
          <w:szCs w:val="24"/>
        </w:rPr>
        <w:t xml:space="preserve"> mācīšanās rezultāti.</w:t>
      </w:r>
    </w:p>
    <w:p w14:paraId="677ACFFC" w14:textId="2614C537" w:rsidR="00B720D8" w:rsidRPr="005D6F5E" w:rsidRDefault="005D6F5E" w:rsidP="00C6764F">
      <w:pPr>
        <w:suppressAutoHyphens/>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 xml:space="preserve">2. </w:t>
      </w:r>
      <w:r w:rsidR="00B720D8" w:rsidRPr="005D6F5E">
        <w:rPr>
          <w:rFonts w:ascii="Times New Roman" w:hAnsi="Times New Roman"/>
          <w:sz w:val="24"/>
          <w:szCs w:val="24"/>
        </w:rPr>
        <w:t xml:space="preserve">Vērtēšanas kārtība nosaka vienotus </w:t>
      </w:r>
      <w:r w:rsidR="74B73EC3" w:rsidRPr="005D6F5E">
        <w:rPr>
          <w:rFonts w:ascii="Times New Roman" w:hAnsi="Times New Roman"/>
          <w:sz w:val="24"/>
          <w:szCs w:val="24"/>
        </w:rPr>
        <w:t>izglītojamo</w:t>
      </w:r>
      <w:r w:rsidR="00B720D8" w:rsidRPr="005D6F5E">
        <w:rPr>
          <w:rFonts w:ascii="Times New Roman" w:hAnsi="Times New Roman"/>
          <w:sz w:val="24"/>
          <w:szCs w:val="24"/>
        </w:rPr>
        <w:t xml:space="preserve"> mācīšanās vērtēšanas pamatprincipus skolā un veicina par tiem </w:t>
      </w:r>
      <w:r w:rsidR="291E07A6" w:rsidRPr="005D6F5E">
        <w:rPr>
          <w:rFonts w:ascii="Times New Roman" w:hAnsi="Times New Roman"/>
          <w:sz w:val="24"/>
          <w:szCs w:val="24"/>
        </w:rPr>
        <w:t xml:space="preserve">izglītojamo </w:t>
      </w:r>
      <w:r w:rsidR="00B720D8" w:rsidRPr="005D6F5E">
        <w:rPr>
          <w:rFonts w:ascii="Times New Roman" w:hAnsi="Times New Roman"/>
          <w:sz w:val="24"/>
          <w:szCs w:val="24"/>
        </w:rPr>
        <w:t>un pedagogu izpratni.</w:t>
      </w:r>
    </w:p>
    <w:p w14:paraId="7E33534E" w14:textId="2C500B5A" w:rsidR="00B720D8" w:rsidRPr="005D6F5E" w:rsidRDefault="005D6F5E" w:rsidP="00C6764F">
      <w:pPr>
        <w:suppressAutoHyphens/>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 xml:space="preserve">3. </w:t>
      </w:r>
      <w:r w:rsidR="00B720D8" w:rsidRPr="005D6F5E">
        <w:rPr>
          <w:rFonts w:ascii="Times New Roman" w:hAnsi="Times New Roman"/>
          <w:sz w:val="24"/>
          <w:szCs w:val="24"/>
        </w:rPr>
        <w:t xml:space="preserve">Ar vērtēšanas kārtību klašu audzinātāji iepazīstina </w:t>
      </w:r>
      <w:r w:rsidR="0CD85A57" w:rsidRPr="005D6F5E">
        <w:rPr>
          <w:rFonts w:ascii="Times New Roman" w:hAnsi="Times New Roman"/>
          <w:sz w:val="24"/>
          <w:szCs w:val="24"/>
        </w:rPr>
        <w:t>izglītojamos</w:t>
      </w:r>
      <w:r w:rsidR="00B720D8" w:rsidRPr="005D6F5E">
        <w:rPr>
          <w:rFonts w:ascii="Times New Roman" w:hAnsi="Times New Roman"/>
          <w:sz w:val="24"/>
          <w:szCs w:val="24"/>
        </w:rPr>
        <w:t xml:space="preserve"> katra mācību gada sākumā. </w:t>
      </w:r>
      <w:r w:rsidR="66373012" w:rsidRPr="005D6F5E">
        <w:rPr>
          <w:rFonts w:ascii="Times New Roman" w:hAnsi="Times New Roman"/>
          <w:sz w:val="24"/>
          <w:szCs w:val="24"/>
        </w:rPr>
        <w:t>izglītojamais</w:t>
      </w:r>
      <w:r w:rsidR="008F5014" w:rsidRPr="005D6F5E">
        <w:rPr>
          <w:rFonts w:ascii="Times New Roman" w:hAnsi="Times New Roman"/>
          <w:sz w:val="24"/>
          <w:szCs w:val="24"/>
        </w:rPr>
        <w:t xml:space="preserve"> un nepilngadīgā </w:t>
      </w:r>
      <w:r w:rsidR="046F7BE3" w:rsidRPr="005D6F5E">
        <w:rPr>
          <w:rFonts w:ascii="Times New Roman" w:hAnsi="Times New Roman"/>
          <w:sz w:val="24"/>
          <w:szCs w:val="24"/>
        </w:rPr>
        <w:t>izglītojamā</w:t>
      </w:r>
      <w:r w:rsidR="008F5014" w:rsidRPr="005D6F5E">
        <w:rPr>
          <w:rFonts w:ascii="Times New Roman" w:hAnsi="Times New Roman"/>
          <w:sz w:val="24"/>
          <w:szCs w:val="24"/>
        </w:rPr>
        <w:t xml:space="preserve"> likumiskais pārstāvis (turpmāk – vecāks)</w:t>
      </w:r>
      <w:r w:rsidR="00187F34" w:rsidRPr="005D6F5E">
        <w:rPr>
          <w:rFonts w:ascii="Times New Roman" w:hAnsi="Times New Roman"/>
          <w:sz w:val="24"/>
          <w:szCs w:val="24"/>
        </w:rPr>
        <w:t xml:space="preserve"> </w:t>
      </w:r>
      <w:r w:rsidR="00F64AD3" w:rsidRPr="005D6F5E">
        <w:rPr>
          <w:rFonts w:ascii="Times New Roman" w:hAnsi="Times New Roman"/>
          <w:sz w:val="24"/>
          <w:szCs w:val="24"/>
        </w:rPr>
        <w:t>ETV e-vidē</w:t>
      </w:r>
      <w:r w:rsidR="00B720D8" w:rsidRPr="005D6F5E">
        <w:rPr>
          <w:rFonts w:ascii="Times New Roman" w:hAnsi="Times New Roman"/>
          <w:sz w:val="24"/>
          <w:szCs w:val="24"/>
        </w:rPr>
        <w:t xml:space="preserve"> ar parakstu apliecina, ka ir iepazinies ar vērtēšanas kārtību.</w:t>
      </w:r>
    </w:p>
    <w:p w14:paraId="768C54EF" w14:textId="724E377C" w:rsidR="00B720D8" w:rsidRPr="005D6F5E" w:rsidRDefault="005D6F5E" w:rsidP="00C6764F">
      <w:pPr>
        <w:spacing w:before="120" w:after="0" w:line="240" w:lineRule="auto"/>
        <w:jc w:val="both"/>
        <w:rPr>
          <w:rFonts w:ascii="Times New Roman" w:hAnsi="Times New Roman"/>
          <w:sz w:val="24"/>
          <w:szCs w:val="24"/>
        </w:rPr>
      </w:pPr>
      <w:r>
        <w:rPr>
          <w:rFonts w:ascii="Times New Roman" w:hAnsi="Times New Roman"/>
          <w:sz w:val="24"/>
          <w:szCs w:val="24"/>
        </w:rPr>
        <w:t xml:space="preserve">4. </w:t>
      </w:r>
      <w:r w:rsidR="00B720D8" w:rsidRPr="005D6F5E">
        <w:rPr>
          <w:rFonts w:ascii="Times New Roman" w:hAnsi="Times New Roman"/>
          <w:sz w:val="24"/>
          <w:szCs w:val="24"/>
        </w:rPr>
        <w:t xml:space="preserve">Vērtēšanas kārtība pieejama </w:t>
      </w:r>
      <w:r w:rsidR="00187F34" w:rsidRPr="005D6F5E">
        <w:rPr>
          <w:rFonts w:ascii="Times New Roman" w:hAnsi="Times New Roman"/>
          <w:sz w:val="24"/>
          <w:szCs w:val="24"/>
        </w:rPr>
        <w:t xml:space="preserve">ETV e-vidē un </w:t>
      </w:r>
      <w:r w:rsidR="00B720D8" w:rsidRPr="005D6F5E">
        <w:rPr>
          <w:rFonts w:ascii="Times New Roman" w:hAnsi="Times New Roman"/>
          <w:sz w:val="24"/>
          <w:szCs w:val="24"/>
        </w:rPr>
        <w:t>skolas mājas lapā.</w:t>
      </w:r>
    </w:p>
    <w:p w14:paraId="5DC35540" w14:textId="7F18E809" w:rsidR="0AE6C244" w:rsidRDefault="0AE6C244" w:rsidP="0AE6C244">
      <w:pPr>
        <w:pStyle w:val="ListParagraph"/>
        <w:spacing w:after="0" w:line="240" w:lineRule="auto"/>
        <w:ind w:left="644"/>
        <w:jc w:val="both"/>
        <w:rPr>
          <w:rFonts w:ascii="Times New Roman" w:hAnsi="Times New Roman"/>
          <w:sz w:val="24"/>
          <w:szCs w:val="24"/>
        </w:rPr>
      </w:pPr>
    </w:p>
    <w:p w14:paraId="27336BB5" w14:textId="77777777" w:rsidR="00C6764F" w:rsidRDefault="00C6764F" w:rsidP="003E31A3">
      <w:pPr>
        <w:ind w:left="284"/>
        <w:jc w:val="center"/>
        <w:rPr>
          <w:rFonts w:ascii="Times New Roman" w:hAnsi="Times New Roman"/>
          <w:b/>
          <w:bCs/>
          <w:sz w:val="24"/>
          <w:szCs w:val="24"/>
        </w:rPr>
      </w:pPr>
    </w:p>
    <w:p w14:paraId="1BE1B2A5" w14:textId="1D0A177A" w:rsidR="003E31A3" w:rsidRPr="003E31A3" w:rsidRDefault="003E31A3" w:rsidP="00C6764F">
      <w:pPr>
        <w:ind w:left="284"/>
        <w:jc w:val="center"/>
        <w:rPr>
          <w:rFonts w:ascii="Times New Roman" w:hAnsi="Times New Roman"/>
          <w:b/>
          <w:bCs/>
          <w:sz w:val="24"/>
          <w:szCs w:val="24"/>
        </w:rPr>
      </w:pPr>
      <w:r w:rsidRPr="003E31A3">
        <w:rPr>
          <w:rFonts w:ascii="Times New Roman" w:hAnsi="Times New Roman"/>
          <w:b/>
          <w:bCs/>
          <w:sz w:val="24"/>
          <w:szCs w:val="24"/>
        </w:rPr>
        <w:lastRenderedPageBreak/>
        <w:t>II. Mācību snieguma vērtēšanas plānošana</w:t>
      </w:r>
    </w:p>
    <w:p w14:paraId="22F502A2" w14:textId="180281F2" w:rsidR="003E31A3" w:rsidRPr="005D6F5E" w:rsidRDefault="005D6F5E" w:rsidP="00C6764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6E10C8" w:rsidRPr="005D6F5E">
        <w:rPr>
          <w:rFonts w:ascii="Times New Roman" w:eastAsia="Times New Roman" w:hAnsi="Times New Roman"/>
          <w:sz w:val="24"/>
          <w:szCs w:val="24"/>
        </w:rPr>
        <w:t>ETV</w:t>
      </w:r>
      <w:r w:rsidR="003E31A3" w:rsidRPr="005D6F5E">
        <w:rPr>
          <w:rFonts w:ascii="Times New Roman" w:eastAsia="Times New Roman" w:hAnsi="Times New Roman"/>
          <w:sz w:val="24"/>
          <w:szCs w:val="24"/>
        </w:rPr>
        <w:t xml:space="preserve"> plāno un īsteno valsts pamatizglītības un valsts vispārējās vidējās izglītības standartā noteiktos mācību snieguma vērtēšanas veidus:</w:t>
      </w:r>
    </w:p>
    <w:p w14:paraId="29CC3454" w14:textId="0735D1A6" w:rsidR="003E31A3" w:rsidRPr="005D6F5E" w:rsidRDefault="005D6F5E" w:rsidP="00C6764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003E31A3" w:rsidRPr="005D6F5E">
        <w:rPr>
          <w:rFonts w:ascii="Times New Roman" w:eastAsia="Times New Roman" w:hAnsi="Times New Roman"/>
          <w:sz w:val="24"/>
          <w:szCs w:val="24"/>
        </w:rPr>
        <w:t xml:space="preserve">formatīvā vērtēšana, kas ir ikdienas mācību procesa sastāvdaļa un nodrošina </w:t>
      </w:r>
      <w:r w:rsidR="159B69C5" w:rsidRPr="005D6F5E">
        <w:rPr>
          <w:rFonts w:ascii="Times New Roman" w:eastAsia="Times New Roman" w:hAnsi="Times New Roman"/>
          <w:sz w:val="24"/>
          <w:szCs w:val="24"/>
        </w:rPr>
        <w:t>izglītojamam</w:t>
      </w:r>
      <w:r w:rsidR="003E31A3" w:rsidRPr="005D6F5E">
        <w:rPr>
          <w:rFonts w:ascii="Times New Roman" w:eastAsia="Times New Roman" w:hAnsi="Times New Roman"/>
          <w:sz w:val="24"/>
          <w:szCs w:val="24"/>
        </w:rPr>
        <w:t xml:space="preserve"> un pedagogam atgriezenisko saiti par </w:t>
      </w:r>
      <w:r w:rsidR="2E07D2D5" w:rsidRPr="005D6F5E">
        <w:rPr>
          <w:rFonts w:ascii="Times New Roman" w:eastAsia="Times New Roman" w:hAnsi="Times New Roman"/>
          <w:sz w:val="24"/>
          <w:szCs w:val="24"/>
        </w:rPr>
        <w:t>izglītojamā</w:t>
      </w:r>
      <w:r w:rsidR="003E31A3" w:rsidRPr="005D6F5E">
        <w:rPr>
          <w:rFonts w:ascii="Times New Roman" w:eastAsia="Times New Roman" w:hAnsi="Times New Roman"/>
          <w:sz w:val="24"/>
          <w:szCs w:val="24"/>
        </w:rPr>
        <w:t xml:space="preserve"> tā brīža sniegumu pret plānotajiem sasniedzamajiem rezultātiem</w:t>
      </w:r>
      <w:r w:rsidR="00C67555" w:rsidRPr="005D6F5E">
        <w:rPr>
          <w:rFonts w:ascii="Times New Roman" w:eastAsia="Times New Roman" w:hAnsi="Times New Roman"/>
          <w:sz w:val="24"/>
          <w:szCs w:val="24"/>
        </w:rPr>
        <w:t xml:space="preserve"> (</w:t>
      </w:r>
      <w:r w:rsidR="0056110B" w:rsidRPr="005D6F5E">
        <w:rPr>
          <w:rFonts w:ascii="Times New Roman" w:eastAsia="Times New Roman" w:hAnsi="Times New Roman"/>
          <w:sz w:val="24"/>
          <w:szCs w:val="24"/>
        </w:rPr>
        <w:t>pārbaudes darba formāts</w:t>
      </w:r>
      <w:r w:rsidR="00A53AA7" w:rsidRPr="005D6F5E">
        <w:rPr>
          <w:rFonts w:ascii="Times New Roman" w:eastAsia="Times New Roman" w:hAnsi="Times New Roman"/>
          <w:sz w:val="24"/>
          <w:szCs w:val="24"/>
        </w:rPr>
        <w:t xml:space="preserve"> e-vidē</w:t>
      </w:r>
      <w:r w:rsidR="0056110B" w:rsidRPr="005D6F5E">
        <w:rPr>
          <w:rFonts w:ascii="Times New Roman" w:eastAsia="Times New Roman" w:hAnsi="Times New Roman"/>
          <w:sz w:val="24"/>
          <w:szCs w:val="24"/>
        </w:rPr>
        <w:t>: pašpārbaudes darbs, piekļuves darbs</w:t>
      </w:r>
      <w:r w:rsidR="597D5C51" w:rsidRPr="005D6F5E">
        <w:rPr>
          <w:rFonts w:ascii="Times New Roman" w:eastAsia="Times New Roman" w:hAnsi="Times New Roman"/>
          <w:sz w:val="24"/>
          <w:szCs w:val="24"/>
        </w:rPr>
        <w:t>;</w:t>
      </w:r>
      <w:r w:rsidR="00C14547" w:rsidRPr="005D6F5E">
        <w:rPr>
          <w:rFonts w:ascii="Times New Roman" w:eastAsia="Times New Roman" w:hAnsi="Times New Roman"/>
          <w:sz w:val="24"/>
          <w:szCs w:val="24"/>
        </w:rPr>
        <w:t xml:space="preserve"> </w:t>
      </w:r>
      <w:r w:rsidR="00C67555" w:rsidRPr="005D6F5E">
        <w:rPr>
          <w:rFonts w:ascii="Times New Roman" w:eastAsia="Times New Roman" w:hAnsi="Times New Roman"/>
          <w:sz w:val="24"/>
          <w:szCs w:val="24"/>
        </w:rPr>
        <w:t>vērtējums izteikts procentos</w:t>
      </w:r>
      <w:r w:rsidR="00324BC4" w:rsidRPr="005D6F5E">
        <w:rPr>
          <w:rFonts w:ascii="Times New Roman" w:eastAsia="Times New Roman" w:hAnsi="Times New Roman"/>
          <w:sz w:val="24"/>
          <w:szCs w:val="24"/>
        </w:rPr>
        <w:t>)</w:t>
      </w:r>
      <w:r w:rsidR="003E31A3" w:rsidRPr="005D6F5E">
        <w:rPr>
          <w:rFonts w:ascii="Times New Roman" w:eastAsia="Times New Roman" w:hAnsi="Times New Roman"/>
          <w:sz w:val="24"/>
          <w:szCs w:val="24"/>
        </w:rPr>
        <w:t xml:space="preserve">; </w:t>
      </w:r>
    </w:p>
    <w:p w14:paraId="6FE2866C" w14:textId="6BF21A4E" w:rsidR="005D6F5E" w:rsidRDefault="005D6F5E" w:rsidP="00C6764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5.2. </w:t>
      </w:r>
      <w:r w:rsidR="003E31A3" w:rsidRPr="005D6F5E">
        <w:rPr>
          <w:rFonts w:ascii="Times New Roman" w:eastAsia="Times New Roman" w:hAnsi="Times New Roman"/>
          <w:sz w:val="24"/>
          <w:szCs w:val="24"/>
        </w:rPr>
        <w:t xml:space="preserve">diagnosticējošā vērtēšana, lai noteiktu </w:t>
      </w:r>
      <w:r w:rsidR="6734B6E7" w:rsidRPr="005D6F5E">
        <w:rPr>
          <w:rFonts w:ascii="Times New Roman" w:eastAsia="Times New Roman" w:hAnsi="Times New Roman"/>
          <w:sz w:val="24"/>
          <w:szCs w:val="24"/>
        </w:rPr>
        <w:t>izglītojamā</w:t>
      </w:r>
      <w:r w:rsidR="003E31A3" w:rsidRPr="005D6F5E">
        <w:rPr>
          <w:rFonts w:ascii="Times New Roman" w:eastAsia="Times New Roman" w:hAnsi="Times New Roman"/>
          <w:sz w:val="24"/>
          <w:szCs w:val="24"/>
        </w:rPr>
        <w:t xml:space="preserve"> mācīšanās vajadzības un sniegtu </w:t>
      </w:r>
      <w:r w:rsidR="4C5E5B22" w:rsidRPr="005D6F5E">
        <w:rPr>
          <w:rFonts w:ascii="Times New Roman" w:eastAsia="Times New Roman" w:hAnsi="Times New Roman"/>
          <w:sz w:val="24"/>
          <w:szCs w:val="24"/>
        </w:rPr>
        <w:t>izglītojamam</w:t>
      </w:r>
      <w:r w:rsidR="003E31A3" w:rsidRPr="005D6F5E">
        <w:rPr>
          <w:rFonts w:ascii="Times New Roman" w:eastAsia="Times New Roman" w:hAnsi="Times New Roman"/>
          <w:sz w:val="24"/>
          <w:szCs w:val="24"/>
        </w:rPr>
        <w:t xml:space="preserve"> papildu atbalstu, plānotu un uzlabotu mācīšanu</w:t>
      </w:r>
      <w:r w:rsidR="00324BC4" w:rsidRPr="005D6F5E">
        <w:rPr>
          <w:rFonts w:ascii="Times New Roman" w:eastAsia="Times New Roman" w:hAnsi="Times New Roman"/>
          <w:sz w:val="24"/>
          <w:szCs w:val="24"/>
        </w:rPr>
        <w:t xml:space="preserve"> (</w:t>
      </w:r>
      <w:r w:rsidR="00A53AA7" w:rsidRPr="005D6F5E">
        <w:rPr>
          <w:rFonts w:ascii="Times New Roman" w:eastAsia="Times New Roman" w:hAnsi="Times New Roman"/>
          <w:sz w:val="24"/>
          <w:szCs w:val="24"/>
        </w:rPr>
        <w:t xml:space="preserve">pārbaudes darba formāts e-vidē: </w:t>
      </w:r>
      <w:r w:rsidR="00DF0CCA" w:rsidRPr="005D6F5E">
        <w:rPr>
          <w:rFonts w:ascii="Times New Roman" w:eastAsia="Times New Roman" w:hAnsi="Times New Roman"/>
          <w:sz w:val="24"/>
          <w:szCs w:val="24"/>
        </w:rPr>
        <w:t>diagnosticējošais darbs</w:t>
      </w:r>
      <w:r w:rsidR="5C456679" w:rsidRPr="005D6F5E">
        <w:rPr>
          <w:rFonts w:ascii="Times New Roman" w:eastAsia="Times New Roman" w:hAnsi="Times New Roman"/>
          <w:sz w:val="24"/>
          <w:szCs w:val="24"/>
        </w:rPr>
        <w:t>;</w:t>
      </w:r>
      <w:r w:rsidR="00DF0CCA" w:rsidRPr="005D6F5E">
        <w:rPr>
          <w:rFonts w:ascii="Times New Roman" w:eastAsia="Times New Roman" w:hAnsi="Times New Roman"/>
          <w:sz w:val="24"/>
          <w:szCs w:val="24"/>
        </w:rPr>
        <w:t xml:space="preserve"> </w:t>
      </w:r>
      <w:r w:rsidR="00324BC4" w:rsidRPr="005D6F5E">
        <w:rPr>
          <w:rFonts w:ascii="Times New Roman" w:eastAsia="Times New Roman" w:hAnsi="Times New Roman"/>
          <w:sz w:val="24"/>
          <w:szCs w:val="24"/>
        </w:rPr>
        <w:t>vērtējums izteikts procentos)</w:t>
      </w:r>
      <w:r w:rsidR="003E31A3" w:rsidRPr="005D6F5E">
        <w:rPr>
          <w:rFonts w:ascii="Times New Roman" w:eastAsia="Times New Roman" w:hAnsi="Times New Roman"/>
          <w:sz w:val="24"/>
          <w:szCs w:val="24"/>
        </w:rPr>
        <w:t>;</w:t>
      </w:r>
    </w:p>
    <w:p w14:paraId="2F09AADB" w14:textId="524CD3B8" w:rsidR="003E31A3" w:rsidRPr="005D6F5E" w:rsidRDefault="005D6F5E" w:rsidP="00C6764F">
      <w:pPr>
        <w:spacing w:after="0" w:line="240" w:lineRule="auto"/>
        <w:ind w:firstLine="644"/>
        <w:jc w:val="both"/>
        <w:rPr>
          <w:rFonts w:ascii="Times New Roman" w:eastAsia="Times New Roman" w:hAnsi="Times New Roman"/>
          <w:sz w:val="24"/>
          <w:szCs w:val="24"/>
        </w:rPr>
      </w:pPr>
      <w:r>
        <w:rPr>
          <w:rFonts w:ascii="Times New Roman" w:eastAsia="Times New Roman" w:hAnsi="Times New Roman"/>
          <w:sz w:val="24"/>
          <w:szCs w:val="24"/>
        </w:rPr>
        <w:t xml:space="preserve">5.3. </w:t>
      </w:r>
      <w:r w:rsidR="003E31A3" w:rsidRPr="005D6F5E">
        <w:rPr>
          <w:rFonts w:ascii="Times New Roman" w:eastAsia="Times New Roman" w:hAnsi="Times New Roman"/>
          <w:sz w:val="24"/>
          <w:szCs w:val="24"/>
        </w:rPr>
        <w:t xml:space="preserve">summatīvā vērtēšana, ko organizē mācīšanās posma nobeigumā (temata, mācību gada, </w:t>
      </w:r>
      <w:r w:rsidR="00973E71" w:rsidRPr="005D6F5E">
        <w:rPr>
          <w:rFonts w:ascii="Times New Roman" w:eastAsia="Times New Roman" w:hAnsi="Times New Roman"/>
          <w:sz w:val="24"/>
          <w:szCs w:val="24"/>
        </w:rPr>
        <w:t>mācību kursa</w:t>
      </w:r>
      <w:r w:rsidR="005B2BF3" w:rsidRPr="005D6F5E">
        <w:rPr>
          <w:rFonts w:ascii="Times New Roman" w:eastAsia="Times New Roman" w:hAnsi="Times New Roman"/>
          <w:sz w:val="24"/>
          <w:szCs w:val="24"/>
        </w:rPr>
        <w:t xml:space="preserve"> vai </w:t>
      </w:r>
      <w:r w:rsidR="003E31A3" w:rsidRPr="005D6F5E">
        <w:rPr>
          <w:rFonts w:ascii="Times New Roman" w:eastAsia="Times New Roman" w:hAnsi="Times New Roman"/>
          <w:sz w:val="24"/>
          <w:szCs w:val="24"/>
        </w:rPr>
        <w:t xml:space="preserve">izglītības pakāpes noslēgumā), lai novērtētu un dokumentētu </w:t>
      </w:r>
      <w:r w:rsidR="3FC36206" w:rsidRPr="005D6F5E">
        <w:rPr>
          <w:rFonts w:ascii="Times New Roman" w:eastAsia="Times New Roman" w:hAnsi="Times New Roman"/>
          <w:sz w:val="24"/>
          <w:szCs w:val="24"/>
        </w:rPr>
        <w:t>izglītojamā</w:t>
      </w:r>
      <w:r w:rsidR="003E31A3" w:rsidRPr="005D6F5E">
        <w:rPr>
          <w:rFonts w:ascii="Times New Roman" w:eastAsia="Times New Roman" w:hAnsi="Times New Roman"/>
          <w:sz w:val="24"/>
          <w:szCs w:val="24"/>
        </w:rPr>
        <w:t xml:space="preserve"> mācīšanās rezultātu</w:t>
      </w:r>
      <w:r w:rsidR="00324BC4" w:rsidRPr="005D6F5E">
        <w:rPr>
          <w:rFonts w:ascii="Times New Roman" w:eastAsia="Times New Roman" w:hAnsi="Times New Roman"/>
          <w:sz w:val="24"/>
          <w:szCs w:val="24"/>
        </w:rPr>
        <w:t xml:space="preserve"> (</w:t>
      </w:r>
      <w:r w:rsidR="0056110B" w:rsidRPr="005D6F5E">
        <w:rPr>
          <w:rFonts w:ascii="Times New Roman" w:eastAsia="Times New Roman" w:hAnsi="Times New Roman"/>
          <w:sz w:val="24"/>
          <w:szCs w:val="24"/>
        </w:rPr>
        <w:t>pārbaudes darba formāts</w:t>
      </w:r>
      <w:r w:rsidR="0082253E" w:rsidRPr="005D6F5E">
        <w:rPr>
          <w:rFonts w:ascii="Times New Roman" w:eastAsia="Times New Roman" w:hAnsi="Times New Roman"/>
          <w:sz w:val="24"/>
          <w:szCs w:val="24"/>
        </w:rPr>
        <w:t xml:space="preserve"> e-vidē</w:t>
      </w:r>
      <w:r w:rsidR="0056110B" w:rsidRPr="005D6F5E">
        <w:rPr>
          <w:rFonts w:ascii="Times New Roman" w:eastAsia="Times New Roman" w:hAnsi="Times New Roman"/>
          <w:sz w:val="24"/>
          <w:szCs w:val="24"/>
        </w:rPr>
        <w:t>: ieskaites</w:t>
      </w:r>
      <w:r w:rsidR="5AE5AE9F" w:rsidRPr="005D6F5E">
        <w:rPr>
          <w:rFonts w:ascii="Times New Roman" w:eastAsia="Times New Roman" w:hAnsi="Times New Roman"/>
          <w:sz w:val="24"/>
          <w:szCs w:val="24"/>
        </w:rPr>
        <w:t>;</w:t>
      </w:r>
      <w:r w:rsidR="0056110B" w:rsidRPr="005D6F5E">
        <w:rPr>
          <w:rFonts w:ascii="Times New Roman" w:eastAsia="Times New Roman" w:hAnsi="Times New Roman"/>
          <w:sz w:val="24"/>
          <w:szCs w:val="24"/>
        </w:rPr>
        <w:t xml:space="preserve"> </w:t>
      </w:r>
      <w:r w:rsidR="00324BC4" w:rsidRPr="005D6F5E">
        <w:rPr>
          <w:rFonts w:ascii="Times New Roman" w:eastAsia="Times New Roman" w:hAnsi="Times New Roman"/>
          <w:sz w:val="24"/>
          <w:szCs w:val="24"/>
        </w:rPr>
        <w:t>vērtējums izteikts 10 ballu skalā)</w:t>
      </w:r>
      <w:r w:rsidR="003E31A3" w:rsidRPr="005D6F5E">
        <w:rPr>
          <w:rFonts w:ascii="Times New Roman" w:eastAsia="Times New Roman" w:hAnsi="Times New Roman"/>
          <w:sz w:val="24"/>
          <w:szCs w:val="24"/>
        </w:rPr>
        <w:t xml:space="preserve">. </w:t>
      </w:r>
    </w:p>
    <w:p w14:paraId="12EC8D11" w14:textId="77777777" w:rsidR="005D6F5E" w:rsidRDefault="005D6F5E" w:rsidP="00C6764F">
      <w:pPr>
        <w:shd w:val="clear" w:color="auto" w:fill="FFFFFF" w:themeFill="background1"/>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 </w:t>
      </w:r>
      <w:r w:rsidR="00DF3089" w:rsidRPr="005D6F5E">
        <w:rPr>
          <w:rFonts w:ascii="Times New Roman" w:eastAsia="Times New Roman" w:hAnsi="Times New Roman"/>
          <w:sz w:val="24"/>
          <w:szCs w:val="24"/>
          <w:lang w:eastAsia="lv-LV"/>
        </w:rPr>
        <w:t>Direktora vietnieks izglītības jomā:</w:t>
      </w:r>
    </w:p>
    <w:p w14:paraId="4A888ED6" w14:textId="77777777" w:rsidR="005D6F5E" w:rsidRDefault="005D6F5E"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6.1. </w:t>
      </w:r>
      <w:r w:rsidR="00DF3089" w:rsidRPr="005D6F5E">
        <w:rPr>
          <w:rFonts w:ascii="Times New Roman" w:eastAsia="Times New Roman" w:hAnsi="Times New Roman"/>
          <w:sz w:val="24"/>
          <w:szCs w:val="24"/>
          <w:lang w:eastAsia="lv-LV"/>
        </w:rPr>
        <w:t>pārrauga vienotu izglītojamo mācību sasniegumu vērtēšanu atbilstoši valsts standartiem, mācību priekšmetu standartiem un kārtībai;</w:t>
      </w:r>
    </w:p>
    <w:p w14:paraId="075CB6B4" w14:textId="77777777" w:rsidR="005D6F5E" w:rsidRDefault="005D6F5E"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6.2. </w:t>
      </w:r>
      <w:r w:rsidR="00DF3089" w:rsidRPr="005D6F5E">
        <w:rPr>
          <w:rFonts w:ascii="Times New Roman" w:eastAsia="Times New Roman" w:hAnsi="Times New Roman"/>
          <w:sz w:val="24"/>
          <w:szCs w:val="24"/>
          <w:lang w:eastAsia="lv-LV"/>
        </w:rPr>
        <w:t xml:space="preserve">izveido </w:t>
      </w:r>
      <w:r w:rsidR="00173897" w:rsidRPr="005D6F5E">
        <w:rPr>
          <w:rFonts w:ascii="Times New Roman" w:eastAsia="Times New Roman" w:hAnsi="Times New Roman"/>
          <w:sz w:val="24"/>
          <w:szCs w:val="24"/>
          <w:lang w:eastAsia="lv-LV"/>
        </w:rPr>
        <w:t>moduļ</w:t>
      </w:r>
      <w:r w:rsidR="1A150E51" w:rsidRPr="005D6F5E">
        <w:rPr>
          <w:rFonts w:ascii="Times New Roman" w:eastAsia="Times New Roman" w:hAnsi="Times New Roman"/>
          <w:sz w:val="24"/>
          <w:szCs w:val="24"/>
          <w:lang w:eastAsia="lv-LV"/>
        </w:rPr>
        <w:t>u</w:t>
      </w:r>
      <w:r w:rsidR="61680714" w:rsidRPr="005D6F5E">
        <w:rPr>
          <w:rFonts w:ascii="Times New Roman" w:eastAsia="Times New Roman" w:hAnsi="Times New Roman"/>
          <w:sz w:val="24"/>
          <w:szCs w:val="24"/>
          <w:lang w:eastAsia="lv-LV"/>
        </w:rPr>
        <w:t>,</w:t>
      </w:r>
      <w:r w:rsidR="00DF3089" w:rsidRPr="005D6F5E">
        <w:rPr>
          <w:rFonts w:ascii="Times New Roman" w:eastAsia="Times New Roman" w:hAnsi="Times New Roman"/>
          <w:sz w:val="24"/>
          <w:szCs w:val="24"/>
          <w:lang w:eastAsia="lv-LV"/>
        </w:rPr>
        <w:t xml:space="preserve"> </w:t>
      </w:r>
      <w:r w:rsidR="0E04A969" w:rsidRPr="005D6F5E">
        <w:rPr>
          <w:rFonts w:ascii="Times New Roman" w:eastAsia="Times New Roman" w:hAnsi="Times New Roman"/>
          <w:sz w:val="24"/>
          <w:szCs w:val="24"/>
          <w:lang w:eastAsia="lv-LV"/>
        </w:rPr>
        <w:t>tematu</w:t>
      </w:r>
      <w:r w:rsidR="00DF3089" w:rsidRPr="005D6F5E">
        <w:rPr>
          <w:rFonts w:ascii="Times New Roman" w:eastAsia="Times New Roman" w:hAnsi="Times New Roman"/>
          <w:sz w:val="24"/>
          <w:szCs w:val="24"/>
          <w:lang w:eastAsia="lv-LV"/>
        </w:rPr>
        <w:t xml:space="preserve"> </w:t>
      </w:r>
      <w:r w:rsidR="50563D3D" w:rsidRPr="005D6F5E">
        <w:rPr>
          <w:rFonts w:ascii="Times New Roman" w:eastAsia="Times New Roman" w:hAnsi="Times New Roman"/>
          <w:sz w:val="24"/>
          <w:szCs w:val="24"/>
          <w:lang w:eastAsia="lv-LV"/>
        </w:rPr>
        <w:t xml:space="preserve">nobeigumu </w:t>
      </w:r>
      <w:r w:rsidR="00DF3089" w:rsidRPr="005D6F5E">
        <w:rPr>
          <w:rFonts w:ascii="Times New Roman" w:eastAsia="Times New Roman" w:hAnsi="Times New Roman"/>
          <w:color w:val="000000" w:themeColor="text1"/>
          <w:sz w:val="24"/>
          <w:szCs w:val="24"/>
          <w:lang w:eastAsia="lv-LV"/>
        </w:rPr>
        <w:t>pārbaudes darbu</w:t>
      </w:r>
      <w:r w:rsidR="167446C8" w:rsidRPr="005D6F5E">
        <w:rPr>
          <w:rFonts w:ascii="Times New Roman" w:eastAsia="Times New Roman" w:hAnsi="Times New Roman"/>
          <w:color w:val="000000" w:themeColor="text1"/>
          <w:sz w:val="24"/>
          <w:szCs w:val="24"/>
          <w:lang w:eastAsia="lv-LV"/>
        </w:rPr>
        <w:t xml:space="preserve"> (turpmāk - ieskaišu)</w:t>
      </w:r>
      <w:r w:rsidR="00DF3089" w:rsidRPr="005D6F5E">
        <w:rPr>
          <w:rFonts w:ascii="Times New Roman" w:eastAsia="Times New Roman" w:hAnsi="Times New Roman"/>
          <w:color w:val="000000" w:themeColor="text1"/>
          <w:sz w:val="24"/>
          <w:szCs w:val="24"/>
          <w:lang w:eastAsia="lv-LV"/>
        </w:rPr>
        <w:t xml:space="preserve"> grafiku </w:t>
      </w:r>
      <w:r w:rsidR="00DF3089" w:rsidRPr="005D6F5E">
        <w:rPr>
          <w:rFonts w:ascii="Times New Roman" w:eastAsia="Times New Roman" w:hAnsi="Times New Roman"/>
          <w:sz w:val="24"/>
          <w:szCs w:val="24"/>
          <w:lang w:eastAsia="lv-LV"/>
        </w:rPr>
        <w:t>un nodrošina tā aktualizēšanu;</w:t>
      </w:r>
    </w:p>
    <w:p w14:paraId="503E2B41" w14:textId="77777777" w:rsidR="005D6F5E" w:rsidRDefault="005D6F5E"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6.3. </w:t>
      </w:r>
      <w:r w:rsidR="15624E3C" w:rsidRPr="005D6F5E">
        <w:rPr>
          <w:rFonts w:ascii="Times New Roman" w:eastAsia="Times New Roman" w:hAnsi="Times New Roman"/>
          <w:sz w:val="24"/>
          <w:szCs w:val="24"/>
          <w:lang w:eastAsia="lv-LV"/>
        </w:rPr>
        <w:t xml:space="preserve">katra mācību gada sākumā iepazīstina izglītojamos ar </w:t>
      </w:r>
      <w:r w:rsidR="79D8FEE1" w:rsidRPr="005D6F5E">
        <w:rPr>
          <w:rFonts w:ascii="Times New Roman" w:eastAsia="Times New Roman" w:hAnsi="Times New Roman"/>
          <w:sz w:val="24"/>
          <w:szCs w:val="24"/>
          <w:lang w:eastAsia="lv-LV"/>
        </w:rPr>
        <w:t>apgūst</w:t>
      </w:r>
      <w:r w:rsidR="4C521A5D" w:rsidRPr="005D6F5E">
        <w:rPr>
          <w:rFonts w:ascii="Times New Roman" w:eastAsia="Times New Roman" w:hAnsi="Times New Roman"/>
          <w:sz w:val="24"/>
          <w:szCs w:val="24"/>
          <w:lang w:eastAsia="lv-LV"/>
        </w:rPr>
        <w:t>a</w:t>
      </w:r>
      <w:r w:rsidR="79D8FEE1" w:rsidRPr="005D6F5E">
        <w:rPr>
          <w:rFonts w:ascii="Times New Roman" w:eastAsia="Times New Roman" w:hAnsi="Times New Roman"/>
          <w:sz w:val="24"/>
          <w:szCs w:val="24"/>
          <w:lang w:eastAsia="lv-LV"/>
        </w:rPr>
        <w:t xml:space="preserve">mo </w:t>
      </w:r>
      <w:r w:rsidR="15624E3C" w:rsidRPr="005D6F5E">
        <w:rPr>
          <w:rFonts w:ascii="Times New Roman" w:eastAsia="Times New Roman" w:hAnsi="Times New Roman"/>
          <w:sz w:val="24"/>
          <w:szCs w:val="24"/>
          <w:lang w:eastAsia="lv-LV"/>
        </w:rPr>
        <w:t xml:space="preserve">moduļu ieskaišu grafiku, ievietojot </w:t>
      </w:r>
      <w:r w:rsidR="48EC7626" w:rsidRPr="005D6F5E">
        <w:rPr>
          <w:rFonts w:ascii="Times New Roman" w:eastAsia="Times New Roman" w:hAnsi="Times New Roman"/>
          <w:sz w:val="24"/>
          <w:szCs w:val="24"/>
          <w:lang w:eastAsia="lv-LV"/>
        </w:rPr>
        <w:t xml:space="preserve"> to e-vidē;</w:t>
      </w:r>
    </w:p>
    <w:p w14:paraId="0E310B59" w14:textId="77777777" w:rsidR="005D6F5E" w:rsidRDefault="005D6F5E"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6.4. </w:t>
      </w:r>
      <w:r w:rsidR="00DF3089" w:rsidRPr="005D6F5E">
        <w:rPr>
          <w:rFonts w:ascii="Times New Roman" w:eastAsia="Times New Roman" w:hAnsi="Times New Roman"/>
          <w:sz w:val="24"/>
          <w:szCs w:val="24"/>
          <w:lang w:eastAsia="lv-LV"/>
        </w:rPr>
        <w:t>ne retāk kā reizi mācību gada semestrī pārbauda, kā tiek izdarīti ieraksti par izglītojamo mācību sasniegumiem ETV e</w:t>
      </w:r>
      <w:r w:rsidR="001E3321" w:rsidRPr="005D6F5E">
        <w:rPr>
          <w:rFonts w:ascii="Times New Roman" w:eastAsia="Times New Roman" w:hAnsi="Times New Roman"/>
          <w:sz w:val="24"/>
          <w:szCs w:val="24"/>
          <w:lang w:eastAsia="lv-LV"/>
        </w:rPr>
        <w:t>-v</w:t>
      </w:r>
      <w:r w:rsidR="00DF3089" w:rsidRPr="005D6F5E">
        <w:rPr>
          <w:rFonts w:ascii="Times New Roman" w:eastAsia="Times New Roman" w:hAnsi="Times New Roman"/>
          <w:sz w:val="24"/>
          <w:szCs w:val="24"/>
          <w:lang w:eastAsia="lv-LV"/>
        </w:rPr>
        <w:t>idē;</w:t>
      </w:r>
    </w:p>
    <w:p w14:paraId="7DE63FA2" w14:textId="1DA8F4F9" w:rsidR="00DF3089" w:rsidRPr="005D6F5E" w:rsidRDefault="005D6F5E"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6.5. </w:t>
      </w:r>
      <w:r w:rsidR="00DF3089" w:rsidRPr="005D6F5E">
        <w:rPr>
          <w:rFonts w:ascii="Times New Roman" w:eastAsia="Times New Roman" w:hAnsi="Times New Roman"/>
          <w:sz w:val="24"/>
          <w:szCs w:val="24"/>
          <w:lang w:eastAsia="lv-LV"/>
        </w:rPr>
        <w:t>ievieto un aktualizē informāciju par vērtēšanas dokumentiem ETV e</w:t>
      </w:r>
      <w:r w:rsidR="001E3321" w:rsidRPr="005D6F5E">
        <w:rPr>
          <w:rFonts w:ascii="Times New Roman" w:eastAsia="Times New Roman" w:hAnsi="Times New Roman"/>
          <w:sz w:val="24"/>
          <w:szCs w:val="24"/>
          <w:lang w:eastAsia="lv-LV"/>
        </w:rPr>
        <w:t>-v</w:t>
      </w:r>
      <w:r w:rsidR="00DF3089" w:rsidRPr="005D6F5E">
        <w:rPr>
          <w:rFonts w:ascii="Times New Roman" w:eastAsia="Times New Roman" w:hAnsi="Times New Roman"/>
          <w:sz w:val="24"/>
          <w:szCs w:val="24"/>
          <w:lang w:eastAsia="lv-LV"/>
        </w:rPr>
        <w:t>idē.</w:t>
      </w:r>
    </w:p>
    <w:p w14:paraId="6E611DA0" w14:textId="77777777" w:rsidR="005D6F5E" w:rsidRDefault="005D6F5E" w:rsidP="00C6764F">
      <w:pPr>
        <w:shd w:val="clear" w:color="auto" w:fill="FFFFFF" w:themeFill="background1"/>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 </w:t>
      </w:r>
      <w:r w:rsidR="00DF3089" w:rsidRPr="005D6F5E">
        <w:rPr>
          <w:rFonts w:ascii="Times New Roman" w:eastAsia="Times New Roman" w:hAnsi="Times New Roman"/>
          <w:sz w:val="24"/>
          <w:szCs w:val="24"/>
          <w:lang w:eastAsia="lv-LV"/>
        </w:rPr>
        <w:t>Pedagogi:</w:t>
      </w:r>
    </w:p>
    <w:p w14:paraId="4C1216A9" w14:textId="77777777" w:rsidR="005D6F5E" w:rsidRDefault="005D6F5E"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7.1. </w:t>
      </w:r>
      <w:r w:rsidR="00DF3089" w:rsidRPr="005D6F5E">
        <w:rPr>
          <w:rFonts w:ascii="Times New Roman" w:eastAsia="Times New Roman" w:hAnsi="Times New Roman"/>
          <w:sz w:val="24"/>
          <w:szCs w:val="24"/>
          <w:lang w:eastAsia="lv-LV"/>
        </w:rPr>
        <w:t xml:space="preserve">katra mācību gada sākumā iepazīstina izglītojamos ar </w:t>
      </w:r>
      <w:r w:rsidR="300D46F2" w:rsidRPr="005D6F5E">
        <w:rPr>
          <w:rFonts w:ascii="Times New Roman" w:hAnsi="Times New Roman"/>
          <w:sz w:val="24"/>
          <w:szCs w:val="24"/>
        </w:rPr>
        <w:t>vērtēšanas</w:t>
      </w:r>
      <w:r w:rsidR="300D46F2" w:rsidRPr="005D6F5E">
        <w:rPr>
          <w:rFonts w:ascii="Times New Roman" w:eastAsia="Times New Roman" w:hAnsi="Times New Roman"/>
          <w:sz w:val="24"/>
          <w:szCs w:val="24"/>
          <w:lang w:eastAsia="lv-LV"/>
        </w:rPr>
        <w:t xml:space="preserve"> </w:t>
      </w:r>
      <w:r w:rsidR="00DF3089" w:rsidRPr="005D6F5E">
        <w:rPr>
          <w:rFonts w:ascii="Times New Roman" w:eastAsia="Times New Roman" w:hAnsi="Times New Roman"/>
          <w:sz w:val="24"/>
          <w:szCs w:val="24"/>
          <w:lang w:eastAsia="lv-LV"/>
        </w:rPr>
        <w:t>kārtību savā mācību priekšmetā un prasībām </w:t>
      </w:r>
      <w:r w:rsidR="379A8637" w:rsidRPr="005D6F5E">
        <w:rPr>
          <w:rFonts w:ascii="Times New Roman" w:eastAsia="Times New Roman" w:hAnsi="Times New Roman"/>
          <w:sz w:val="24"/>
          <w:szCs w:val="24"/>
          <w:lang w:eastAsia="lv-LV"/>
        </w:rPr>
        <w:t>ieskaišu</w:t>
      </w:r>
      <w:r w:rsidR="00DF3089" w:rsidRPr="005D6F5E">
        <w:rPr>
          <w:rFonts w:ascii="Times New Roman" w:eastAsia="Times New Roman" w:hAnsi="Times New Roman"/>
          <w:sz w:val="24"/>
          <w:szCs w:val="24"/>
          <w:lang w:eastAsia="lv-LV"/>
        </w:rPr>
        <w:t xml:space="preserve"> kārtošanai;</w:t>
      </w:r>
    </w:p>
    <w:p w14:paraId="68DDA1DD" w14:textId="207896CB" w:rsidR="7A8AA130" w:rsidRDefault="005D6F5E" w:rsidP="00C6764F">
      <w:pPr>
        <w:shd w:val="clear" w:color="auto" w:fill="FFFFFF" w:themeFill="background1"/>
        <w:spacing w:after="120" w:line="240" w:lineRule="auto"/>
        <w:ind w:firstLine="720"/>
        <w:jc w:val="both"/>
        <w:rPr>
          <w:rFonts w:ascii="Times New Roman" w:hAnsi="Times New Roman"/>
          <w:color w:val="000000" w:themeColor="text1"/>
          <w:sz w:val="24"/>
          <w:szCs w:val="24"/>
        </w:rPr>
      </w:pPr>
      <w:r>
        <w:rPr>
          <w:rFonts w:ascii="Times New Roman" w:eastAsia="Times New Roman" w:hAnsi="Times New Roman"/>
          <w:sz w:val="24"/>
          <w:szCs w:val="24"/>
          <w:lang w:eastAsia="lv-LV"/>
        </w:rPr>
        <w:t xml:space="preserve">7.2. </w:t>
      </w:r>
      <w:r w:rsidR="00DF3089" w:rsidRPr="005D6F5E">
        <w:rPr>
          <w:rFonts w:ascii="Times New Roman" w:eastAsia="Times New Roman" w:hAnsi="Times New Roman"/>
          <w:sz w:val="24"/>
          <w:szCs w:val="24"/>
          <w:lang w:eastAsia="lv-LV"/>
        </w:rPr>
        <w:t xml:space="preserve">pirms </w:t>
      </w:r>
      <w:r w:rsidR="4B1837D9" w:rsidRPr="005D6F5E">
        <w:rPr>
          <w:rFonts w:ascii="Times New Roman" w:eastAsia="Times New Roman" w:hAnsi="Times New Roman"/>
          <w:sz w:val="24"/>
          <w:szCs w:val="24"/>
          <w:lang w:eastAsia="lv-LV"/>
        </w:rPr>
        <w:t>ieskaites</w:t>
      </w:r>
      <w:r w:rsidR="00DF3089" w:rsidRPr="005D6F5E">
        <w:rPr>
          <w:rFonts w:ascii="Times New Roman" w:eastAsia="Times New Roman" w:hAnsi="Times New Roman"/>
          <w:sz w:val="24"/>
          <w:szCs w:val="24"/>
          <w:lang w:eastAsia="lv-LV"/>
        </w:rPr>
        <w:t xml:space="preserve"> veikšanas izskaidro izglītojamiem </w:t>
      </w:r>
      <w:r w:rsidR="600E09A9" w:rsidRPr="005D6F5E">
        <w:rPr>
          <w:rFonts w:ascii="Times New Roman" w:eastAsia="Times New Roman" w:hAnsi="Times New Roman"/>
          <w:sz w:val="24"/>
          <w:szCs w:val="24"/>
          <w:lang w:eastAsia="lv-LV"/>
        </w:rPr>
        <w:t xml:space="preserve">pārbaudes </w:t>
      </w:r>
      <w:r w:rsidR="00DF3089" w:rsidRPr="005D6F5E">
        <w:rPr>
          <w:rFonts w:ascii="Times New Roman" w:eastAsia="Times New Roman" w:hAnsi="Times New Roman"/>
          <w:sz w:val="24"/>
          <w:szCs w:val="24"/>
          <w:lang w:eastAsia="lv-LV"/>
        </w:rPr>
        <w:t>darbā izvirzītās prasības</w:t>
      </w:r>
      <w:r w:rsidR="7CE2CDFF" w:rsidRPr="005D6F5E">
        <w:rPr>
          <w:rFonts w:ascii="Times New Roman" w:eastAsia="Times New Roman" w:hAnsi="Times New Roman"/>
          <w:sz w:val="24"/>
          <w:szCs w:val="24"/>
          <w:lang w:eastAsia="lv-LV"/>
        </w:rPr>
        <w:t>,</w:t>
      </w:r>
      <w:r w:rsidR="7CE2CDFF" w:rsidRPr="005D6F5E">
        <w:rPr>
          <w:rFonts w:ascii="Times New Roman" w:eastAsia="Times New Roman" w:hAnsi="Times New Roman"/>
          <w:color w:val="000000" w:themeColor="text1"/>
          <w:sz w:val="24"/>
          <w:szCs w:val="24"/>
          <w:lang w:eastAsia="lv-LV"/>
        </w:rPr>
        <w:t xml:space="preserve"> </w:t>
      </w:r>
      <w:r w:rsidR="00E30A92" w:rsidRPr="005D6F5E">
        <w:rPr>
          <w:rFonts w:ascii="Times New Roman" w:hAnsi="Times New Roman"/>
          <w:color w:val="000000" w:themeColor="text1"/>
          <w:sz w:val="24"/>
          <w:szCs w:val="24"/>
        </w:rPr>
        <w:t xml:space="preserve">informē </w:t>
      </w:r>
      <w:r w:rsidR="3658D879" w:rsidRPr="005D6F5E">
        <w:rPr>
          <w:rFonts w:ascii="Times New Roman" w:hAnsi="Times New Roman"/>
          <w:color w:val="000000" w:themeColor="text1"/>
          <w:sz w:val="24"/>
          <w:szCs w:val="24"/>
        </w:rPr>
        <w:t>izglītojamos</w:t>
      </w:r>
      <w:r w:rsidR="00E30A92" w:rsidRPr="005D6F5E">
        <w:rPr>
          <w:rFonts w:ascii="Times New Roman" w:hAnsi="Times New Roman"/>
          <w:color w:val="000000" w:themeColor="text1"/>
          <w:sz w:val="24"/>
          <w:szCs w:val="24"/>
        </w:rPr>
        <w:t xml:space="preserve"> par plānoto sasniedzamo rezultātu</w:t>
      </w:r>
      <w:r w:rsidR="4CC256FE" w:rsidRPr="005D6F5E">
        <w:rPr>
          <w:rFonts w:ascii="Times New Roman" w:hAnsi="Times New Roman"/>
          <w:color w:val="000000" w:themeColor="text1"/>
          <w:sz w:val="24"/>
          <w:szCs w:val="24"/>
        </w:rPr>
        <w:t xml:space="preserve"> klāstu</w:t>
      </w:r>
      <w:r w:rsidR="00E30A92" w:rsidRPr="005D6F5E">
        <w:rPr>
          <w:rFonts w:ascii="Times New Roman" w:hAnsi="Times New Roman"/>
          <w:color w:val="000000" w:themeColor="text1"/>
          <w:sz w:val="24"/>
          <w:szCs w:val="24"/>
        </w:rPr>
        <w:t xml:space="preserve"> un vērtēšanas kritērijiem</w:t>
      </w:r>
      <w:r w:rsidR="6F3D93C4" w:rsidRPr="005D6F5E">
        <w:rPr>
          <w:rFonts w:ascii="Times New Roman" w:hAnsi="Times New Roman"/>
          <w:color w:val="000000" w:themeColor="text1"/>
          <w:sz w:val="24"/>
          <w:szCs w:val="24"/>
        </w:rPr>
        <w:t>.</w:t>
      </w:r>
    </w:p>
    <w:p w14:paraId="16B41956" w14:textId="6F9F0594" w:rsidR="00903AA1" w:rsidRPr="00426BC3" w:rsidRDefault="00903AA1" w:rsidP="00C6764F">
      <w:pPr>
        <w:shd w:val="clear" w:color="auto" w:fill="FFFFFF" w:themeFill="background1"/>
        <w:spacing w:after="120" w:line="24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7.3. </w:t>
      </w:r>
      <w:r w:rsidRPr="00426BC3">
        <w:rPr>
          <w:rFonts w:ascii="Times New Roman" w:hAnsi="Times New Roman"/>
          <w:sz w:val="24"/>
          <w:szCs w:val="24"/>
        </w:rPr>
        <w:t>izglītojamiem, kuri kārtos centralizēto eksāmenu optimālā un augstākā mācību satura apguves līmenī,</w:t>
      </w:r>
      <w:r w:rsidR="007A6355" w:rsidRPr="00426BC3">
        <w:rPr>
          <w:rFonts w:ascii="Times New Roman" w:hAnsi="Times New Roman"/>
          <w:sz w:val="24"/>
          <w:szCs w:val="24"/>
        </w:rPr>
        <w:t xml:space="preserve"> pedagogs, saskaņojot ar ETV vadību, ieplāno</w:t>
      </w:r>
      <w:r w:rsidRPr="00426BC3">
        <w:rPr>
          <w:rFonts w:ascii="Times New Roman" w:hAnsi="Times New Roman"/>
          <w:sz w:val="24"/>
          <w:szCs w:val="24"/>
        </w:rPr>
        <w:t xml:space="preserve"> kompleks</w:t>
      </w:r>
      <w:r w:rsidR="007A6355" w:rsidRPr="00426BC3">
        <w:rPr>
          <w:rFonts w:ascii="Times New Roman" w:hAnsi="Times New Roman"/>
          <w:sz w:val="24"/>
          <w:szCs w:val="24"/>
        </w:rPr>
        <w:t>o</w:t>
      </w:r>
      <w:r w:rsidRPr="00426BC3">
        <w:rPr>
          <w:rFonts w:ascii="Times New Roman" w:hAnsi="Times New Roman"/>
          <w:sz w:val="24"/>
          <w:szCs w:val="24"/>
        </w:rPr>
        <w:t xml:space="preserve"> progresa ieskaites kārtošan</w:t>
      </w:r>
      <w:r w:rsidR="007A6355" w:rsidRPr="00426BC3">
        <w:rPr>
          <w:rFonts w:ascii="Times New Roman" w:hAnsi="Times New Roman"/>
          <w:sz w:val="24"/>
          <w:szCs w:val="24"/>
        </w:rPr>
        <w:t>u</w:t>
      </w:r>
      <w:r w:rsidR="0063228C" w:rsidRPr="00426BC3">
        <w:rPr>
          <w:rFonts w:ascii="Times New Roman" w:hAnsi="Times New Roman"/>
          <w:sz w:val="24"/>
          <w:szCs w:val="24"/>
        </w:rPr>
        <w:t>. Tā</w:t>
      </w:r>
      <w:r w:rsidRPr="00426BC3">
        <w:rPr>
          <w:rFonts w:ascii="Times New Roman" w:hAnsi="Times New Roman"/>
          <w:sz w:val="24"/>
          <w:szCs w:val="24"/>
        </w:rPr>
        <w:t xml:space="preserve"> ir obligāta</w:t>
      </w:r>
      <w:r w:rsidR="0063228C" w:rsidRPr="00426BC3">
        <w:rPr>
          <w:rFonts w:ascii="Times New Roman" w:hAnsi="Times New Roman"/>
          <w:sz w:val="24"/>
          <w:szCs w:val="24"/>
        </w:rPr>
        <w:t xml:space="preserve"> visiem izglītojamiem,</w:t>
      </w:r>
      <w:r w:rsidR="0063228C" w:rsidRPr="00426BC3">
        <w:t xml:space="preserve"> </w:t>
      </w:r>
      <w:r w:rsidR="0063228C" w:rsidRPr="00426BC3">
        <w:rPr>
          <w:rFonts w:ascii="Times New Roman" w:hAnsi="Times New Roman"/>
          <w:sz w:val="24"/>
          <w:szCs w:val="24"/>
        </w:rPr>
        <w:t xml:space="preserve">kuri kārtos centralizēto eksāmenu optimālā un augstākā mācību satura apguves līmenī. </w:t>
      </w:r>
    </w:p>
    <w:p w14:paraId="5FACFC15" w14:textId="5FFA3E5E" w:rsidR="007526D2" w:rsidRPr="005D6F5E" w:rsidRDefault="007526D2" w:rsidP="00C6764F">
      <w:pPr>
        <w:shd w:val="clear" w:color="auto" w:fill="FFFFFF" w:themeFill="background1"/>
        <w:spacing w:after="120" w:line="240" w:lineRule="auto"/>
        <w:ind w:firstLine="720"/>
        <w:jc w:val="both"/>
        <w:rPr>
          <w:rFonts w:ascii="Times New Roman" w:eastAsia="Times New Roman" w:hAnsi="Times New Roman"/>
          <w:sz w:val="24"/>
          <w:szCs w:val="24"/>
          <w:lang w:eastAsia="lv-LV"/>
        </w:rPr>
      </w:pPr>
      <w:r w:rsidRPr="00426BC3">
        <w:rPr>
          <w:rFonts w:ascii="Times New Roman" w:hAnsi="Times New Roman"/>
          <w:sz w:val="24"/>
          <w:szCs w:val="24"/>
        </w:rPr>
        <w:t>7.4. Ieskaites rezultāts tiks vērtēts ar atzīmi, ko ievietos mācību vidē un tā ietekmēs</w:t>
      </w:r>
      <w:r w:rsidRPr="00426BC3">
        <w:t xml:space="preserve"> </w:t>
      </w:r>
      <w:r w:rsidRPr="00426BC3">
        <w:rPr>
          <w:rFonts w:ascii="Times New Roman" w:hAnsi="Times New Roman"/>
          <w:sz w:val="24"/>
          <w:szCs w:val="24"/>
        </w:rPr>
        <w:t>mācību priekšmeta gada vērtējumu atestātā.</w:t>
      </w:r>
    </w:p>
    <w:p w14:paraId="017E8B46" w14:textId="2DA24736" w:rsidR="003E31A3" w:rsidRPr="003E31A3" w:rsidRDefault="003E31A3" w:rsidP="00C6764F">
      <w:pPr>
        <w:shd w:val="clear" w:color="auto" w:fill="FFFFFF" w:themeFill="background1"/>
        <w:spacing w:after="0" w:line="293" w:lineRule="atLeast"/>
        <w:ind w:left="284"/>
        <w:jc w:val="both"/>
      </w:pPr>
    </w:p>
    <w:p w14:paraId="0D74AE6A" w14:textId="54D65FC5" w:rsidR="003E31A3" w:rsidRPr="003E31A3" w:rsidRDefault="003E31A3" w:rsidP="00C6764F">
      <w:pPr>
        <w:ind w:left="284"/>
        <w:jc w:val="center"/>
        <w:rPr>
          <w:rFonts w:ascii="Times New Roman" w:hAnsi="Times New Roman"/>
          <w:strike/>
          <w:sz w:val="24"/>
          <w:szCs w:val="24"/>
        </w:rPr>
      </w:pPr>
      <w:r w:rsidRPr="62FAA820">
        <w:rPr>
          <w:rFonts w:ascii="Times New Roman" w:hAnsi="Times New Roman"/>
          <w:b/>
          <w:bCs/>
          <w:sz w:val="24"/>
          <w:szCs w:val="24"/>
        </w:rPr>
        <w:t>III. Mācību snieguma vērtējumu atspoguļošana un vērtēšanas organizēšana</w:t>
      </w:r>
    </w:p>
    <w:p w14:paraId="1E542B4F" w14:textId="337DEE6B" w:rsidR="003E31A3" w:rsidRPr="005D6F5E" w:rsidRDefault="005D6F5E" w:rsidP="00C6764F">
      <w:pPr>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 </w:t>
      </w:r>
      <w:r w:rsidR="003E31A3" w:rsidRPr="005D6F5E">
        <w:rPr>
          <w:rFonts w:ascii="Times New Roman" w:eastAsia="Times New Roman" w:hAnsi="Times New Roman"/>
          <w:sz w:val="24"/>
          <w:szCs w:val="24"/>
          <w:lang w:eastAsia="lv-LV"/>
        </w:rPr>
        <w:t xml:space="preserve">Vērtējums atspoguļo </w:t>
      </w:r>
      <w:r w:rsidR="3B68801D" w:rsidRPr="005D6F5E">
        <w:rPr>
          <w:rFonts w:ascii="Times New Roman" w:eastAsia="Times New Roman" w:hAnsi="Times New Roman"/>
          <w:sz w:val="24"/>
          <w:szCs w:val="24"/>
          <w:lang w:eastAsia="lv-LV"/>
        </w:rPr>
        <w:t xml:space="preserve">izglītojamā </w:t>
      </w:r>
      <w:r w:rsidR="003E31A3" w:rsidRPr="005D6F5E">
        <w:rPr>
          <w:rFonts w:ascii="Times New Roman" w:eastAsia="Times New Roman" w:hAnsi="Times New Roman"/>
          <w:sz w:val="24"/>
          <w:szCs w:val="24"/>
          <w:lang w:eastAsia="lv-LV"/>
        </w:rPr>
        <w:t xml:space="preserve">sniegumu vērtēšanas brīdī attiecībā pret konkrētiem sasniedzamiem rezultātiem (zināšanas, izpratne, prasmes mācību jomā, caurviju prasmes), ikviena </w:t>
      </w:r>
      <w:r w:rsidR="45E85C33" w:rsidRPr="005D6F5E">
        <w:rPr>
          <w:rFonts w:ascii="Times New Roman" w:eastAsia="Times New Roman" w:hAnsi="Times New Roman"/>
          <w:sz w:val="24"/>
          <w:szCs w:val="24"/>
          <w:lang w:eastAsia="lv-LV"/>
        </w:rPr>
        <w:t>izglītojamā</w:t>
      </w:r>
      <w:r w:rsidR="003E31A3" w:rsidRPr="005D6F5E">
        <w:rPr>
          <w:rFonts w:ascii="Times New Roman" w:eastAsia="Times New Roman" w:hAnsi="Times New Roman"/>
          <w:sz w:val="24"/>
          <w:szCs w:val="24"/>
          <w:lang w:eastAsia="lv-LV"/>
        </w:rPr>
        <w:t xml:space="preserve"> sniegumam piemērojot līdzvērtīgus nosacījumus un vienādus kritērijus.</w:t>
      </w:r>
    </w:p>
    <w:p w14:paraId="3E95B7BF" w14:textId="11A9C91F" w:rsidR="003E31A3" w:rsidRPr="005D6F5E" w:rsidRDefault="005D6F5E" w:rsidP="00C6764F">
      <w:pPr>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9. </w:t>
      </w:r>
      <w:r w:rsidR="003E31A3" w:rsidRPr="005D6F5E">
        <w:rPr>
          <w:rFonts w:ascii="Times New Roman" w:eastAsia="Times New Roman" w:hAnsi="Times New Roman"/>
          <w:sz w:val="24"/>
          <w:szCs w:val="24"/>
          <w:lang w:eastAsia="lv-LV"/>
        </w:rPr>
        <w:t xml:space="preserve">Formatīvie vērtējumi par būtiskiem </w:t>
      </w:r>
      <w:r w:rsidR="5A6EF4BC" w:rsidRPr="005D6F5E">
        <w:rPr>
          <w:rFonts w:ascii="Times New Roman" w:eastAsia="Times New Roman" w:hAnsi="Times New Roman"/>
          <w:sz w:val="24"/>
          <w:szCs w:val="24"/>
          <w:lang w:eastAsia="lv-LV"/>
        </w:rPr>
        <w:t>izglītojamo</w:t>
      </w:r>
      <w:r w:rsidR="003E31A3" w:rsidRPr="005D6F5E">
        <w:rPr>
          <w:rFonts w:ascii="Times New Roman" w:eastAsia="Times New Roman" w:hAnsi="Times New Roman"/>
          <w:sz w:val="24"/>
          <w:szCs w:val="24"/>
          <w:lang w:eastAsia="lv-LV"/>
        </w:rPr>
        <w:t xml:space="preserve"> sasniedzamiem rezultātiem katra temata ietvaros tiek fiksēti </w:t>
      </w:r>
      <w:r w:rsidR="001F7226" w:rsidRPr="005D6F5E">
        <w:rPr>
          <w:rFonts w:ascii="Times New Roman" w:eastAsia="Times New Roman" w:hAnsi="Times New Roman"/>
          <w:sz w:val="24"/>
          <w:szCs w:val="24"/>
          <w:lang w:eastAsia="lv-LV"/>
        </w:rPr>
        <w:t>e-vidē</w:t>
      </w:r>
      <w:r w:rsidR="003E31A3" w:rsidRPr="005D6F5E">
        <w:rPr>
          <w:rFonts w:ascii="Times New Roman" w:eastAsia="Times New Roman" w:hAnsi="Times New Roman"/>
          <w:sz w:val="24"/>
          <w:szCs w:val="24"/>
          <w:lang w:eastAsia="lv-LV"/>
        </w:rPr>
        <w:t>, pildot</w:t>
      </w:r>
      <w:r w:rsidR="007A3565" w:rsidRPr="005D6F5E">
        <w:rPr>
          <w:rFonts w:ascii="Times New Roman" w:eastAsia="Times New Roman" w:hAnsi="Times New Roman"/>
          <w:sz w:val="24"/>
          <w:szCs w:val="24"/>
          <w:lang w:eastAsia="lv-LV"/>
        </w:rPr>
        <w:t xml:space="preserve"> </w:t>
      </w:r>
      <w:r w:rsidR="003E31A3" w:rsidRPr="005D6F5E">
        <w:rPr>
          <w:rFonts w:ascii="Times New Roman" w:eastAsia="Times New Roman" w:hAnsi="Times New Roman"/>
          <w:sz w:val="24"/>
          <w:szCs w:val="24"/>
          <w:lang w:eastAsia="lv-LV"/>
        </w:rPr>
        <w:t>pašpārbaudes</w:t>
      </w:r>
      <w:r w:rsidR="345F2E2E" w:rsidRPr="005D6F5E">
        <w:rPr>
          <w:rFonts w:ascii="Times New Roman" w:eastAsia="Times New Roman" w:hAnsi="Times New Roman"/>
          <w:sz w:val="24"/>
          <w:szCs w:val="24"/>
          <w:lang w:eastAsia="lv-LV"/>
        </w:rPr>
        <w:t xml:space="preserve"> da</w:t>
      </w:r>
      <w:r w:rsidR="12E0D450" w:rsidRPr="005D6F5E">
        <w:rPr>
          <w:rFonts w:ascii="Times New Roman" w:eastAsia="Times New Roman" w:hAnsi="Times New Roman"/>
          <w:sz w:val="24"/>
          <w:szCs w:val="24"/>
          <w:lang w:eastAsia="lv-LV"/>
        </w:rPr>
        <w:t>r</w:t>
      </w:r>
      <w:r w:rsidR="345F2E2E" w:rsidRPr="005D6F5E">
        <w:rPr>
          <w:rFonts w:ascii="Times New Roman" w:eastAsia="Times New Roman" w:hAnsi="Times New Roman"/>
          <w:sz w:val="24"/>
          <w:szCs w:val="24"/>
          <w:lang w:eastAsia="lv-LV"/>
        </w:rPr>
        <w:t>bus</w:t>
      </w:r>
      <w:r w:rsidR="003E31A3" w:rsidRPr="005D6F5E">
        <w:rPr>
          <w:rFonts w:ascii="Times New Roman" w:eastAsia="Times New Roman" w:hAnsi="Times New Roman"/>
          <w:sz w:val="24"/>
          <w:szCs w:val="24"/>
          <w:lang w:eastAsia="lv-LV"/>
        </w:rPr>
        <w:t xml:space="preserve"> un</w:t>
      </w:r>
      <w:r w:rsidR="004B725F" w:rsidRPr="005D6F5E">
        <w:rPr>
          <w:rFonts w:ascii="Times New Roman" w:eastAsia="Times New Roman" w:hAnsi="Times New Roman"/>
          <w:sz w:val="24"/>
          <w:szCs w:val="24"/>
          <w:lang w:eastAsia="lv-LV"/>
        </w:rPr>
        <w:t>/vai</w:t>
      </w:r>
      <w:r w:rsidR="003E31A3" w:rsidRPr="005D6F5E">
        <w:rPr>
          <w:rFonts w:ascii="Times New Roman" w:eastAsia="Times New Roman" w:hAnsi="Times New Roman"/>
          <w:sz w:val="24"/>
          <w:szCs w:val="24"/>
          <w:lang w:eastAsia="lv-LV"/>
        </w:rPr>
        <w:t xml:space="preserve"> piekļuves darbus. Tos pedagogi izmanto, plānojot mācīšanu, savukārt </w:t>
      </w:r>
      <w:r w:rsidR="296C6F8F" w:rsidRPr="005D6F5E">
        <w:rPr>
          <w:rFonts w:ascii="Times New Roman" w:eastAsia="Times New Roman" w:hAnsi="Times New Roman"/>
          <w:sz w:val="24"/>
          <w:szCs w:val="24"/>
          <w:lang w:eastAsia="lv-LV"/>
        </w:rPr>
        <w:t xml:space="preserve">izglītojamie, </w:t>
      </w:r>
      <w:r w:rsidR="003E31A3" w:rsidRPr="005D6F5E">
        <w:rPr>
          <w:rFonts w:ascii="Times New Roman" w:eastAsia="Times New Roman" w:hAnsi="Times New Roman"/>
          <w:sz w:val="24"/>
          <w:szCs w:val="24"/>
          <w:lang w:eastAsia="lv-LV"/>
        </w:rPr>
        <w:t>plānojot savu mācīšanos. Formatīvie vērtējumi neietekmē vērtējumu mācību gada beigās.</w:t>
      </w:r>
      <w:r w:rsidR="000D3E9E" w:rsidRPr="005D6F5E">
        <w:rPr>
          <w:rFonts w:ascii="Times New Roman" w:eastAsia="Times New Roman" w:hAnsi="Times New Roman"/>
          <w:sz w:val="24"/>
          <w:szCs w:val="24"/>
          <w:lang w:eastAsia="lv-LV"/>
        </w:rPr>
        <w:t xml:space="preserve"> </w:t>
      </w:r>
      <w:r w:rsidR="3929B98A" w:rsidRPr="005D6F5E">
        <w:rPr>
          <w:rFonts w:ascii="Times New Roman" w:eastAsia="Times New Roman" w:hAnsi="Times New Roman"/>
          <w:sz w:val="24"/>
          <w:szCs w:val="24"/>
          <w:lang w:eastAsia="lv-LV"/>
        </w:rPr>
        <w:t>Izglītojamo</w:t>
      </w:r>
      <w:r w:rsidR="000D3E9E" w:rsidRPr="005D6F5E">
        <w:rPr>
          <w:rFonts w:ascii="Times New Roman" w:eastAsia="Times New Roman" w:hAnsi="Times New Roman"/>
          <w:sz w:val="24"/>
          <w:szCs w:val="24"/>
          <w:lang w:eastAsia="lv-LV"/>
        </w:rPr>
        <w:t xml:space="preserve"> saņemtos formatīvos vērtējumus atspoguļo procentos.</w:t>
      </w:r>
    </w:p>
    <w:p w14:paraId="2E548E0A" w14:textId="509FD19B" w:rsidR="003E31A3" w:rsidRPr="005D6F5E" w:rsidRDefault="005D6F5E" w:rsidP="00C6764F">
      <w:pPr>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10. </w:t>
      </w:r>
      <w:r w:rsidR="005E7844" w:rsidRPr="005D6F5E">
        <w:rPr>
          <w:rFonts w:ascii="Times New Roman" w:eastAsia="Times New Roman" w:hAnsi="Times New Roman"/>
          <w:sz w:val="24"/>
          <w:szCs w:val="24"/>
        </w:rPr>
        <w:t xml:space="preserve">Pirms </w:t>
      </w:r>
      <w:r w:rsidR="00167555" w:rsidRPr="005D6F5E">
        <w:rPr>
          <w:rFonts w:ascii="Times New Roman" w:eastAsia="Times New Roman" w:hAnsi="Times New Roman"/>
          <w:sz w:val="24"/>
          <w:szCs w:val="24"/>
        </w:rPr>
        <w:t>summatīvā</w:t>
      </w:r>
      <w:r w:rsidR="26ECF4DB" w:rsidRPr="005D6F5E">
        <w:rPr>
          <w:rFonts w:ascii="Times New Roman" w:eastAsia="Times New Roman" w:hAnsi="Times New Roman"/>
          <w:sz w:val="24"/>
          <w:szCs w:val="24"/>
        </w:rPr>
        <w:t>s</w:t>
      </w:r>
      <w:r w:rsidR="00167555" w:rsidRPr="005D6F5E">
        <w:rPr>
          <w:rFonts w:ascii="Times New Roman" w:eastAsia="Times New Roman" w:hAnsi="Times New Roman"/>
          <w:sz w:val="24"/>
          <w:szCs w:val="24"/>
        </w:rPr>
        <w:t xml:space="preserve"> vērtēšanas</w:t>
      </w:r>
      <w:r w:rsidR="5FE509B3" w:rsidRPr="005D6F5E">
        <w:rPr>
          <w:rFonts w:ascii="Times New Roman" w:eastAsia="Times New Roman" w:hAnsi="Times New Roman"/>
          <w:sz w:val="24"/>
          <w:szCs w:val="24"/>
        </w:rPr>
        <w:t xml:space="preserve"> </w:t>
      </w:r>
      <w:r>
        <w:rPr>
          <w:rFonts w:ascii="Times New Roman" w:eastAsia="Times New Roman" w:hAnsi="Times New Roman"/>
          <w:sz w:val="24"/>
          <w:szCs w:val="24"/>
        </w:rPr>
        <w:t>–</w:t>
      </w:r>
      <w:r w:rsidR="7172B1DC" w:rsidRPr="005D6F5E">
        <w:rPr>
          <w:rFonts w:ascii="Times New Roman" w:eastAsia="Times New Roman" w:hAnsi="Times New Roman"/>
          <w:sz w:val="24"/>
          <w:szCs w:val="24"/>
        </w:rPr>
        <w:t xml:space="preserve"> </w:t>
      </w:r>
      <w:r w:rsidR="3A9EF1AC" w:rsidRPr="005D6F5E">
        <w:rPr>
          <w:rFonts w:ascii="Times New Roman" w:eastAsia="Times New Roman" w:hAnsi="Times New Roman"/>
          <w:sz w:val="24"/>
          <w:szCs w:val="24"/>
        </w:rPr>
        <w:t>i</w:t>
      </w:r>
      <w:r w:rsidR="65D74AD8" w:rsidRPr="005D6F5E">
        <w:rPr>
          <w:rFonts w:ascii="Times New Roman" w:eastAsia="Times New Roman" w:hAnsi="Times New Roman"/>
          <w:sz w:val="24"/>
          <w:szCs w:val="24"/>
        </w:rPr>
        <w:t>eskaites</w:t>
      </w:r>
      <w:r w:rsidR="245057FD" w:rsidRPr="005D6F5E">
        <w:rPr>
          <w:rFonts w:ascii="Times New Roman" w:eastAsia="Times New Roman" w:hAnsi="Times New Roman"/>
          <w:sz w:val="24"/>
          <w:szCs w:val="24"/>
        </w:rPr>
        <w:t xml:space="preserve"> </w:t>
      </w:r>
      <w:r w:rsidR="35C0E734" w:rsidRPr="005D6F5E">
        <w:rPr>
          <w:rFonts w:ascii="Times New Roman" w:eastAsia="Times New Roman" w:hAnsi="Times New Roman"/>
          <w:sz w:val="24"/>
          <w:szCs w:val="24"/>
        </w:rPr>
        <w:t>izglītojamais</w:t>
      </w:r>
      <w:r w:rsidR="00E07ADE" w:rsidRPr="005D6F5E">
        <w:rPr>
          <w:rFonts w:ascii="Times New Roman" w:eastAsia="Times New Roman" w:hAnsi="Times New Roman"/>
          <w:sz w:val="24"/>
          <w:szCs w:val="24"/>
        </w:rPr>
        <w:t xml:space="preserve"> </w:t>
      </w:r>
      <w:r w:rsidR="00F737B5" w:rsidRPr="005D6F5E">
        <w:rPr>
          <w:rFonts w:ascii="Times New Roman" w:eastAsia="Times New Roman" w:hAnsi="Times New Roman"/>
          <w:sz w:val="24"/>
          <w:szCs w:val="24"/>
        </w:rPr>
        <w:t xml:space="preserve">pilda </w:t>
      </w:r>
      <w:r w:rsidR="002F09B2" w:rsidRPr="005D6F5E">
        <w:rPr>
          <w:rFonts w:ascii="Times New Roman" w:eastAsia="Times New Roman" w:hAnsi="Times New Roman"/>
          <w:sz w:val="24"/>
          <w:szCs w:val="24"/>
        </w:rPr>
        <w:t>piekļuves darbu, kas ir temata n</w:t>
      </w:r>
      <w:r w:rsidR="002F09B2" w:rsidRPr="005D6F5E">
        <w:rPr>
          <w:rFonts w:ascii="Times New Roman" w:eastAsia="Times New Roman" w:hAnsi="Times New Roman"/>
          <w:sz w:val="24"/>
          <w:szCs w:val="24"/>
          <w:lang w:eastAsia="lv-LV"/>
        </w:rPr>
        <w:t xml:space="preserve">obeiguma formatīvais vērtēšanas darbs. </w:t>
      </w:r>
    </w:p>
    <w:p w14:paraId="2B0C0C8A" w14:textId="77777777" w:rsidR="005D6F5E" w:rsidRDefault="005D6F5E" w:rsidP="00C6764F">
      <w:pPr>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10.1. </w:t>
      </w:r>
      <w:r w:rsidR="00C21769" w:rsidRPr="005D6F5E">
        <w:rPr>
          <w:rFonts w:ascii="Times New Roman" w:eastAsia="Times New Roman" w:hAnsi="Times New Roman"/>
          <w:sz w:val="24"/>
          <w:szCs w:val="24"/>
          <w:lang w:eastAsia="lv-LV"/>
        </w:rPr>
        <w:t xml:space="preserve">“Ieskaitīts” </w:t>
      </w:r>
      <w:r w:rsidR="3AAC6FA5" w:rsidRPr="005D6F5E">
        <w:rPr>
          <w:rFonts w:ascii="Times New Roman" w:eastAsia="Times New Roman" w:hAnsi="Times New Roman"/>
          <w:sz w:val="24"/>
          <w:szCs w:val="24"/>
          <w:lang w:eastAsia="lv-LV"/>
        </w:rPr>
        <w:t xml:space="preserve">vērtējuma </w:t>
      </w:r>
      <w:r w:rsidR="00C21769" w:rsidRPr="005D6F5E">
        <w:rPr>
          <w:rFonts w:ascii="Times New Roman" w:eastAsia="Times New Roman" w:hAnsi="Times New Roman"/>
          <w:sz w:val="24"/>
          <w:szCs w:val="24"/>
          <w:lang w:eastAsia="lv-LV"/>
        </w:rPr>
        <w:t>gadījumā</w:t>
      </w:r>
      <w:r w:rsidR="002F5237" w:rsidRPr="005D6F5E">
        <w:rPr>
          <w:rFonts w:ascii="Times New Roman" w:eastAsia="Times New Roman" w:hAnsi="Times New Roman"/>
          <w:sz w:val="24"/>
          <w:szCs w:val="24"/>
          <w:lang w:eastAsia="lv-LV"/>
        </w:rPr>
        <w:t xml:space="preserve"> (</w:t>
      </w:r>
      <w:r w:rsidR="4E3AAC6D" w:rsidRPr="005D6F5E">
        <w:rPr>
          <w:rFonts w:ascii="Times New Roman" w:eastAsia="Times New Roman" w:hAnsi="Times New Roman"/>
          <w:sz w:val="24"/>
          <w:szCs w:val="24"/>
          <w:lang w:eastAsia="lv-LV"/>
        </w:rPr>
        <w:t xml:space="preserve">saņem </w:t>
      </w:r>
      <w:r w:rsidR="002F5237" w:rsidRPr="005D6F5E">
        <w:rPr>
          <w:rFonts w:ascii="Times New Roman" w:eastAsia="Times New Roman" w:hAnsi="Times New Roman"/>
          <w:sz w:val="24"/>
          <w:szCs w:val="24"/>
          <w:lang w:eastAsia="lv-LV"/>
        </w:rPr>
        <w:t xml:space="preserve">80% un augstāk) </w:t>
      </w:r>
      <w:r w:rsidR="41588E3D" w:rsidRPr="005D6F5E">
        <w:rPr>
          <w:rFonts w:ascii="Times New Roman" w:eastAsia="Times New Roman" w:hAnsi="Times New Roman"/>
          <w:sz w:val="24"/>
          <w:szCs w:val="24"/>
          <w:lang w:eastAsia="lv-LV"/>
        </w:rPr>
        <w:t>izglītojamais</w:t>
      </w:r>
      <w:r w:rsidR="002F5237" w:rsidRPr="005D6F5E">
        <w:rPr>
          <w:rFonts w:ascii="Times New Roman" w:eastAsia="Times New Roman" w:hAnsi="Times New Roman"/>
          <w:sz w:val="24"/>
          <w:szCs w:val="24"/>
          <w:lang w:eastAsia="lv-LV"/>
        </w:rPr>
        <w:t xml:space="preserve"> ir pielaist</w:t>
      </w:r>
      <w:r w:rsidR="633CCA62" w:rsidRPr="005D6F5E">
        <w:rPr>
          <w:rFonts w:ascii="Times New Roman" w:eastAsia="Times New Roman" w:hAnsi="Times New Roman"/>
          <w:sz w:val="24"/>
          <w:szCs w:val="24"/>
          <w:lang w:eastAsia="lv-LV"/>
        </w:rPr>
        <w:t>s</w:t>
      </w:r>
      <w:r w:rsidR="002F5237" w:rsidRPr="005D6F5E">
        <w:rPr>
          <w:rFonts w:ascii="Times New Roman" w:eastAsia="Times New Roman" w:hAnsi="Times New Roman"/>
          <w:sz w:val="24"/>
          <w:szCs w:val="24"/>
          <w:lang w:eastAsia="lv-LV"/>
        </w:rPr>
        <w:t xml:space="preserve">  </w:t>
      </w:r>
      <w:r w:rsidR="0ED48028" w:rsidRPr="005D6F5E">
        <w:rPr>
          <w:rFonts w:ascii="Times New Roman" w:eastAsia="Times New Roman" w:hAnsi="Times New Roman"/>
          <w:sz w:val="24"/>
          <w:szCs w:val="24"/>
          <w:lang w:eastAsia="lv-LV"/>
        </w:rPr>
        <w:t>ieskaites</w:t>
      </w:r>
      <w:r w:rsidR="009334D1" w:rsidRPr="005D6F5E">
        <w:rPr>
          <w:rFonts w:ascii="Times New Roman" w:eastAsia="Times New Roman" w:hAnsi="Times New Roman"/>
          <w:sz w:val="24"/>
          <w:szCs w:val="24"/>
          <w:lang w:eastAsia="lv-LV"/>
        </w:rPr>
        <w:t xml:space="preserve"> kārtošana</w:t>
      </w:r>
      <w:r w:rsidR="6E32E0EA" w:rsidRPr="005D6F5E">
        <w:rPr>
          <w:rFonts w:ascii="Times New Roman" w:eastAsia="Times New Roman" w:hAnsi="Times New Roman"/>
          <w:sz w:val="24"/>
          <w:szCs w:val="24"/>
          <w:lang w:eastAsia="lv-LV"/>
        </w:rPr>
        <w:t>i.</w:t>
      </w:r>
    </w:p>
    <w:p w14:paraId="619715DA" w14:textId="6B2CBC58" w:rsidR="003E31A3" w:rsidRPr="005D6F5E" w:rsidRDefault="005D6F5E" w:rsidP="00C6764F">
      <w:pPr>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10.2. </w:t>
      </w:r>
      <w:r w:rsidR="009334D1" w:rsidRPr="005D6F5E">
        <w:rPr>
          <w:rFonts w:ascii="Times New Roman" w:eastAsia="Times New Roman" w:hAnsi="Times New Roman"/>
          <w:sz w:val="24"/>
          <w:szCs w:val="24"/>
          <w:lang w:eastAsia="lv-LV"/>
        </w:rPr>
        <w:t>“Nei</w:t>
      </w:r>
      <w:r w:rsidR="0099195A" w:rsidRPr="005D6F5E">
        <w:rPr>
          <w:rFonts w:ascii="Times New Roman" w:eastAsia="Times New Roman" w:hAnsi="Times New Roman"/>
          <w:sz w:val="24"/>
          <w:szCs w:val="24"/>
          <w:lang w:eastAsia="lv-LV"/>
        </w:rPr>
        <w:t>e</w:t>
      </w:r>
      <w:r w:rsidR="009334D1" w:rsidRPr="005D6F5E">
        <w:rPr>
          <w:rFonts w:ascii="Times New Roman" w:eastAsia="Times New Roman" w:hAnsi="Times New Roman"/>
          <w:sz w:val="24"/>
          <w:szCs w:val="24"/>
          <w:lang w:eastAsia="lv-LV"/>
        </w:rPr>
        <w:t>skaitīts</w:t>
      </w:r>
      <w:r w:rsidR="7B1401E3" w:rsidRPr="005D6F5E">
        <w:rPr>
          <w:rFonts w:ascii="Times New Roman" w:eastAsia="Times New Roman" w:hAnsi="Times New Roman"/>
          <w:sz w:val="24"/>
          <w:szCs w:val="24"/>
          <w:lang w:eastAsia="lv-LV"/>
        </w:rPr>
        <w:t>" vērtējuma</w:t>
      </w:r>
      <w:r w:rsidR="009334D1" w:rsidRPr="005D6F5E">
        <w:rPr>
          <w:rFonts w:ascii="Times New Roman" w:eastAsia="Times New Roman" w:hAnsi="Times New Roman"/>
          <w:sz w:val="24"/>
          <w:szCs w:val="24"/>
          <w:lang w:eastAsia="lv-LV"/>
        </w:rPr>
        <w:t xml:space="preserve"> gadījumā (</w:t>
      </w:r>
      <w:r w:rsidR="73B4D1E1" w:rsidRPr="005D6F5E">
        <w:rPr>
          <w:rFonts w:ascii="Times New Roman" w:eastAsia="Times New Roman" w:hAnsi="Times New Roman"/>
          <w:sz w:val="24"/>
          <w:szCs w:val="24"/>
          <w:lang w:eastAsia="lv-LV"/>
        </w:rPr>
        <w:t xml:space="preserve">saņem </w:t>
      </w:r>
      <w:r w:rsidR="009334D1" w:rsidRPr="005D6F5E">
        <w:rPr>
          <w:rFonts w:ascii="Times New Roman" w:eastAsia="Times New Roman" w:hAnsi="Times New Roman"/>
          <w:sz w:val="24"/>
          <w:szCs w:val="24"/>
          <w:lang w:eastAsia="lv-LV"/>
        </w:rPr>
        <w:t xml:space="preserve">mazāk par 80%) </w:t>
      </w:r>
      <w:r w:rsidR="09A033D1" w:rsidRPr="005D6F5E">
        <w:rPr>
          <w:rFonts w:ascii="Times New Roman" w:eastAsia="Times New Roman" w:hAnsi="Times New Roman"/>
          <w:sz w:val="24"/>
          <w:szCs w:val="24"/>
          <w:lang w:eastAsia="lv-LV"/>
        </w:rPr>
        <w:t>izglītojam</w:t>
      </w:r>
      <w:r w:rsidR="09F2260C" w:rsidRPr="005D6F5E">
        <w:rPr>
          <w:rFonts w:ascii="Times New Roman" w:eastAsia="Times New Roman" w:hAnsi="Times New Roman"/>
          <w:sz w:val="24"/>
          <w:szCs w:val="24"/>
          <w:lang w:eastAsia="lv-LV"/>
        </w:rPr>
        <w:t>a</w:t>
      </w:r>
      <w:r w:rsidR="09A033D1" w:rsidRPr="005D6F5E">
        <w:rPr>
          <w:rFonts w:ascii="Times New Roman" w:eastAsia="Times New Roman" w:hAnsi="Times New Roman"/>
          <w:sz w:val="24"/>
          <w:szCs w:val="24"/>
          <w:lang w:eastAsia="lv-LV"/>
        </w:rPr>
        <w:t>i</w:t>
      </w:r>
      <w:r w:rsidR="009334D1" w:rsidRPr="005D6F5E">
        <w:rPr>
          <w:rFonts w:ascii="Times New Roman" w:eastAsia="Times New Roman" w:hAnsi="Times New Roman"/>
          <w:sz w:val="24"/>
          <w:szCs w:val="24"/>
          <w:lang w:eastAsia="lv-LV"/>
        </w:rPr>
        <w:t xml:space="preserve">s netiek pielaists </w:t>
      </w:r>
      <w:r w:rsidR="3B34A2FB" w:rsidRPr="005D6F5E">
        <w:rPr>
          <w:rFonts w:ascii="Times New Roman" w:eastAsia="Times New Roman" w:hAnsi="Times New Roman"/>
          <w:sz w:val="24"/>
          <w:szCs w:val="24"/>
          <w:lang w:eastAsia="lv-LV"/>
        </w:rPr>
        <w:t>ieskaites</w:t>
      </w:r>
      <w:r w:rsidR="009334D1" w:rsidRPr="005D6F5E">
        <w:rPr>
          <w:rFonts w:ascii="Times New Roman" w:eastAsia="Times New Roman" w:hAnsi="Times New Roman"/>
          <w:sz w:val="24"/>
          <w:szCs w:val="24"/>
          <w:lang w:eastAsia="lv-LV"/>
        </w:rPr>
        <w:t xml:space="preserve"> kārtošana</w:t>
      </w:r>
      <w:r w:rsidR="73C132D6" w:rsidRPr="005D6F5E">
        <w:rPr>
          <w:rFonts w:ascii="Times New Roman" w:eastAsia="Times New Roman" w:hAnsi="Times New Roman"/>
          <w:sz w:val="24"/>
          <w:szCs w:val="24"/>
          <w:lang w:eastAsia="lv-LV"/>
        </w:rPr>
        <w:t>i</w:t>
      </w:r>
      <w:r w:rsidR="009334D1" w:rsidRPr="005D6F5E">
        <w:rPr>
          <w:rFonts w:ascii="Times New Roman" w:eastAsia="Times New Roman" w:hAnsi="Times New Roman"/>
          <w:sz w:val="24"/>
          <w:szCs w:val="24"/>
          <w:lang w:eastAsia="lv-LV"/>
        </w:rPr>
        <w:t xml:space="preserve">. </w:t>
      </w:r>
      <w:r w:rsidR="693F6116" w:rsidRPr="005D6F5E">
        <w:rPr>
          <w:rFonts w:ascii="Times New Roman" w:eastAsia="Times New Roman" w:hAnsi="Times New Roman"/>
          <w:sz w:val="24"/>
          <w:szCs w:val="24"/>
          <w:lang w:eastAsia="lv-LV"/>
        </w:rPr>
        <w:t>Izglītojamais</w:t>
      </w:r>
      <w:r w:rsidR="00812291" w:rsidRPr="005D6F5E">
        <w:rPr>
          <w:rFonts w:ascii="Times New Roman" w:eastAsia="Times New Roman" w:hAnsi="Times New Roman"/>
          <w:sz w:val="24"/>
          <w:szCs w:val="24"/>
          <w:lang w:eastAsia="lv-LV"/>
        </w:rPr>
        <w:t xml:space="preserve"> apgūst atkārtoti </w:t>
      </w:r>
      <w:r w:rsidR="4CA7CC5F" w:rsidRPr="005D6F5E">
        <w:rPr>
          <w:rFonts w:ascii="Times New Roman" w:eastAsia="Times New Roman" w:hAnsi="Times New Roman"/>
          <w:sz w:val="24"/>
          <w:szCs w:val="24"/>
          <w:lang w:eastAsia="lv-LV"/>
        </w:rPr>
        <w:t xml:space="preserve">mācību saturu </w:t>
      </w:r>
      <w:r w:rsidR="00812291" w:rsidRPr="005D6F5E">
        <w:rPr>
          <w:rFonts w:ascii="Times New Roman" w:eastAsia="Times New Roman" w:hAnsi="Times New Roman"/>
          <w:sz w:val="24"/>
          <w:szCs w:val="24"/>
          <w:lang w:eastAsia="lv-LV"/>
        </w:rPr>
        <w:t xml:space="preserve">un pilda </w:t>
      </w:r>
      <w:r w:rsidR="008F70B4" w:rsidRPr="005D6F5E">
        <w:rPr>
          <w:rFonts w:ascii="Times New Roman" w:eastAsia="Times New Roman" w:hAnsi="Times New Roman"/>
          <w:sz w:val="24"/>
          <w:szCs w:val="24"/>
          <w:lang w:eastAsia="lv-LV"/>
        </w:rPr>
        <w:t xml:space="preserve">piekļuves </w:t>
      </w:r>
      <w:r w:rsidR="00812291" w:rsidRPr="005D6F5E">
        <w:rPr>
          <w:rFonts w:ascii="Times New Roman" w:eastAsia="Times New Roman" w:hAnsi="Times New Roman"/>
          <w:sz w:val="24"/>
          <w:szCs w:val="24"/>
          <w:lang w:eastAsia="lv-LV"/>
        </w:rPr>
        <w:t>darbu atkārtoti</w:t>
      </w:r>
      <w:r w:rsidR="3E6C7173" w:rsidRPr="005D6F5E">
        <w:rPr>
          <w:rFonts w:ascii="Times New Roman" w:eastAsia="Times New Roman" w:hAnsi="Times New Roman"/>
          <w:sz w:val="24"/>
          <w:szCs w:val="24"/>
          <w:lang w:eastAsia="lv-LV"/>
        </w:rPr>
        <w:t>,</w:t>
      </w:r>
      <w:r w:rsidR="00812291" w:rsidRPr="005D6F5E">
        <w:rPr>
          <w:rFonts w:ascii="Times New Roman" w:eastAsia="Times New Roman" w:hAnsi="Times New Roman"/>
          <w:sz w:val="24"/>
          <w:szCs w:val="24"/>
          <w:lang w:eastAsia="lv-LV"/>
        </w:rPr>
        <w:t xml:space="preserve"> </w:t>
      </w:r>
      <w:r w:rsidR="21A12FC0" w:rsidRPr="005D6F5E">
        <w:rPr>
          <w:rFonts w:ascii="Times New Roman" w:eastAsia="Times New Roman" w:hAnsi="Times New Roman"/>
          <w:sz w:val="24"/>
          <w:szCs w:val="24"/>
          <w:lang w:eastAsia="lv-LV"/>
        </w:rPr>
        <w:t>līdz</w:t>
      </w:r>
      <w:r w:rsidR="00812291" w:rsidRPr="005D6F5E">
        <w:rPr>
          <w:rFonts w:ascii="Times New Roman" w:eastAsia="Times New Roman" w:hAnsi="Times New Roman"/>
          <w:sz w:val="24"/>
          <w:szCs w:val="24"/>
          <w:lang w:eastAsia="lv-LV"/>
        </w:rPr>
        <w:t xml:space="preserve"> sasniedz</w:t>
      </w:r>
      <w:r w:rsidR="6ED91DF0" w:rsidRPr="005D6F5E">
        <w:rPr>
          <w:rFonts w:ascii="Times New Roman" w:eastAsia="Times New Roman" w:hAnsi="Times New Roman"/>
          <w:sz w:val="24"/>
          <w:szCs w:val="24"/>
          <w:lang w:eastAsia="lv-LV"/>
        </w:rPr>
        <w:t xml:space="preserve"> </w:t>
      </w:r>
      <w:r w:rsidR="796437C8" w:rsidRPr="005D6F5E">
        <w:rPr>
          <w:rFonts w:ascii="Times New Roman" w:eastAsia="Times New Roman" w:hAnsi="Times New Roman"/>
          <w:sz w:val="24"/>
          <w:szCs w:val="24"/>
          <w:lang w:eastAsia="lv-LV"/>
        </w:rPr>
        <w:t>80%.</w:t>
      </w:r>
      <w:r w:rsidR="1F6A1E89" w:rsidRPr="005D6F5E">
        <w:rPr>
          <w:rFonts w:ascii="Times New Roman" w:eastAsia="Times New Roman" w:hAnsi="Times New Roman"/>
          <w:sz w:val="24"/>
          <w:szCs w:val="24"/>
        </w:rPr>
        <w:t xml:space="preserve"> </w:t>
      </w:r>
    </w:p>
    <w:p w14:paraId="03A3F667" w14:textId="3602FAAC" w:rsidR="003E31A3" w:rsidRPr="005D6F5E" w:rsidRDefault="005D6F5E" w:rsidP="00C6764F">
      <w:pPr>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003E31A3" w:rsidRPr="005D6F5E">
        <w:rPr>
          <w:rFonts w:ascii="Times New Roman" w:eastAsia="Times New Roman" w:hAnsi="Times New Roman"/>
          <w:sz w:val="24"/>
          <w:szCs w:val="24"/>
        </w:rPr>
        <w:t xml:space="preserve">Pedagoga </w:t>
      </w:r>
      <w:r w:rsidR="7E9F0F88" w:rsidRPr="005D6F5E">
        <w:rPr>
          <w:rFonts w:ascii="Times New Roman" w:eastAsia="Times New Roman" w:hAnsi="Times New Roman"/>
          <w:sz w:val="24"/>
          <w:szCs w:val="24"/>
        </w:rPr>
        <w:t xml:space="preserve">moduļa ietvaros </w:t>
      </w:r>
      <w:r w:rsidR="003E31A3" w:rsidRPr="005D6F5E">
        <w:rPr>
          <w:rFonts w:ascii="Times New Roman" w:eastAsia="Times New Roman" w:hAnsi="Times New Roman"/>
          <w:sz w:val="24"/>
          <w:szCs w:val="24"/>
        </w:rPr>
        <w:t>noteikt</w:t>
      </w:r>
      <w:r w:rsidR="1FD93728" w:rsidRPr="005D6F5E">
        <w:rPr>
          <w:rFonts w:ascii="Times New Roman" w:eastAsia="Times New Roman" w:hAnsi="Times New Roman"/>
          <w:sz w:val="24"/>
          <w:szCs w:val="24"/>
        </w:rPr>
        <w:t>ās</w:t>
      </w:r>
      <w:r w:rsidR="4A6416D4" w:rsidRPr="005D6F5E">
        <w:rPr>
          <w:rFonts w:ascii="Times New Roman" w:eastAsia="Times New Roman" w:hAnsi="Times New Roman"/>
          <w:sz w:val="24"/>
          <w:szCs w:val="24"/>
        </w:rPr>
        <w:t xml:space="preserve"> </w:t>
      </w:r>
      <w:r w:rsidR="1FD93728" w:rsidRPr="005D6F5E">
        <w:rPr>
          <w:rFonts w:ascii="Times New Roman" w:eastAsia="Times New Roman" w:hAnsi="Times New Roman"/>
          <w:sz w:val="24"/>
          <w:szCs w:val="24"/>
        </w:rPr>
        <w:t>ieskaites</w:t>
      </w:r>
      <w:r w:rsidR="003E31A3" w:rsidRPr="005D6F5E">
        <w:rPr>
          <w:rFonts w:ascii="Times New Roman" w:eastAsia="Times New Roman" w:hAnsi="Times New Roman"/>
          <w:sz w:val="24"/>
          <w:szCs w:val="24"/>
        </w:rPr>
        <w:t xml:space="preserve"> ir obligāt</w:t>
      </w:r>
      <w:r w:rsidR="4BC204BA" w:rsidRPr="005D6F5E">
        <w:rPr>
          <w:rFonts w:ascii="Times New Roman" w:eastAsia="Times New Roman" w:hAnsi="Times New Roman"/>
          <w:sz w:val="24"/>
          <w:szCs w:val="24"/>
        </w:rPr>
        <w:t>as</w:t>
      </w:r>
      <w:r w:rsidR="003E31A3" w:rsidRPr="005D6F5E">
        <w:rPr>
          <w:rFonts w:ascii="Times New Roman" w:eastAsia="Times New Roman" w:hAnsi="Times New Roman"/>
          <w:sz w:val="24"/>
          <w:szCs w:val="24"/>
        </w:rPr>
        <w:t>, izņemot vērtēšanas kārtības 2</w:t>
      </w:r>
      <w:r w:rsidR="5B78B2D5" w:rsidRPr="005D6F5E">
        <w:rPr>
          <w:rFonts w:ascii="Times New Roman" w:eastAsia="Times New Roman" w:hAnsi="Times New Roman"/>
          <w:sz w:val="24"/>
          <w:szCs w:val="24"/>
        </w:rPr>
        <w:t>1</w:t>
      </w:r>
      <w:r w:rsidR="003E31A3" w:rsidRPr="005D6F5E">
        <w:rPr>
          <w:rFonts w:ascii="Times New Roman" w:eastAsia="Times New Roman" w:hAnsi="Times New Roman"/>
          <w:sz w:val="24"/>
          <w:szCs w:val="24"/>
        </w:rPr>
        <w:t xml:space="preserve">. punktā noteikto gadījumu. Ja </w:t>
      </w:r>
      <w:r w:rsidR="2F54BCC2" w:rsidRPr="005D6F5E">
        <w:rPr>
          <w:rFonts w:ascii="Times New Roman" w:eastAsia="Times New Roman" w:hAnsi="Times New Roman"/>
          <w:sz w:val="24"/>
          <w:szCs w:val="24"/>
        </w:rPr>
        <w:t>izglītojamais</w:t>
      </w:r>
      <w:r w:rsidR="003E31A3" w:rsidRPr="005D6F5E">
        <w:rPr>
          <w:rFonts w:ascii="Times New Roman" w:eastAsia="Times New Roman" w:hAnsi="Times New Roman"/>
          <w:sz w:val="24"/>
          <w:szCs w:val="24"/>
        </w:rPr>
        <w:t xml:space="preserve"> nepiedalās </w:t>
      </w:r>
      <w:r w:rsidR="01CE10B1" w:rsidRPr="005D6F5E">
        <w:rPr>
          <w:rFonts w:ascii="Times New Roman" w:eastAsia="Times New Roman" w:hAnsi="Times New Roman"/>
          <w:sz w:val="24"/>
          <w:szCs w:val="24"/>
        </w:rPr>
        <w:t>ieskaites</w:t>
      </w:r>
      <w:r w:rsidR="003E31A3" w:rsidRPr="005D6F5E">
        <w:rPr>
          <w:rFonts w:ascii="Times New Roman" w:eastAsia="Times New Roman" w:hAnsi="Times New Roman"/>
          <w:sz w:val="24"/>
          <w:szCs w:val="24"/>
        </w:rPr>
        <w:t xml:space="preserve"> darbā, </w:t>
      </w:r>
      <w:r w:rsidR="00910438" w:rsidRPr="005D6F5E">
        <w:rPr>
          <w:rFonts w:ascii="Times New Roman" w:eastAsia="Times New Roman" w:hAnsi="Times New Roman"/>
          <w:color w:val="000000" w:themeColor="text1"/>
          <w:sz w:val="24"/>
          <w:szCs w:val="24"/>
        </w:rPr>
        <w:t xml:space="preserve">e-vidē tiek </w:t>
      </w:r>
      <w:r w:rsidR="003E31A3" w:rsidRPr="005D6F5E">
        <w:rPr>
          <w:rFonts w:ascii="Times New Roman" w:eastAsia="Times New Roman" w:hAnsi="Times New Roman"/>
          <w:color w:val="000000" w:themeColor="text1"/>
          <w:sz w:val="24"/>
          <w:szCs w:val="24"/>
        </w:rPr>
        <w:t>fiksē</w:t>
      </w:r>
      <w:r w:rsidR="00910438" w:rsidRPr="005D6F5E">
        <w:rPr>
          <w:rFonts w:ascii="Times New Roman" w:eastAsia="Times New Roman" w:hAnsi="Times New Roman"/>
          <w:color w:val="000000" w:themeColor="text1"/>
          <w:sz w:val="24"/>
          <w:szCs w:val="24"/>
        </w:rPr>
        <w:t>t</w:t>
      </w:r>
      <w:r w:rsidR="3FD97096" w:rsidRPr="005D6F5E">
        <w:rPr>
          <w:rFonts w:ascii="Times New Roman" w:eastAsia="Times New Roman" w:hAnsi="Times New Roman"/>
          <w:color w:val="000000" w:themeColor="text1"/>
          <w:sz w:val="24"/>
          <w:szCs w:val="24"/>
        </w:rPr>
        <w:t>a</w:t>
      </w:r>
      <w:r w:rsidR="003E31A3" w:rsidRPr="005D6F5E">
        <w:rPr>
          <w:rFonts w:ascii="Times New Roman" w:eastAsia="Times New Roman" w:hAnsi="Times New Roman"/>
          <w:color w:val="000000" w:themeColor="text1"/>
          <w:sz w:val="24"/>
          <w:szCs w:val="24"/>
        </w:rPr>
        <w:t xml:space="preserve"> </w:t>
      </w:r>
      <w:r w:rsidR="003E31A3" w:rsidRPr="005D6F5E">
        <w:rPr>
          <w:rFonts w:ascii="Times New Roman" w:eastAsia="Times New Roman" w:hAnsi="Times New Roman"/>
          <w:sz w:val="24"/>
          <w:szCs w:val="24"/>
        </w:rPr>
        <w:t>obligāt</w:t>
      </w:r>
      <w:r w:rsidR="63F27F52" w:rsidRPr="005D6F5E">
        <w:rPr>
          <w:rFonts w:ascii="Times New Roman" w:eastAsia="Times New Roman" w:hAnsi="Times New Roman"/>
          <w:sz w:val="24"/>
          <w:szCs w:val="24"/>
        </w:rPr>
        <w:t>ās</w:t>
      </w:r>
      <w:r w:rsidR="003E31A3" w:rsidRPr="005D6F5E">
        <w:rPr>
          <w:rFonts w:ascii="Times New Roman" w:eastAsia="Times New Roman" w:hAnsi="Times New Roman"/>
          <w:sz w:val="24"/>
          <w:szCs w:val="24"/>
        </w:rPr>
        <w:t xml:space="preserve"> veicamā</w:t>
      </w:r>
      <w:r w:rsidR="22692F36" w:rsidRPr="005D6F5E">
        <w:rPr>
          <w:rFonts w:ascii="Times New Roman" w:eastAsia="Times New Roman" w:hAnsi="Times New Roman"/>
          <w:sz w:val="24"/>
          <w:szCs w:val="24"/>
        </w:rPr>
        <w:t>s</w:t>
      </w:r>
      <w:r w:rsidR="003E31A3" w:rsidRPr="005D6F5E">
        <w:rPr>
          <w:rFonts w:ascii="Times New Roman" w:eastAsia="Times New Roman" w:hAnsi="Times New Roman"/>
          <w:sz w:val="24"/>
          <w:szCs w:val="24"/>
        </w:rPr>
        <w:t xml:space="preserve"> </w:t>
      </w:r>
      <w:r w:rsidR="09F5754F" w:rsidRPr="005D6F5E">
        <w:rPr>
          <w:rFonts w:ascii="Times New Roman" w:eastAsia="Times New Roman" w:hAnsi="Times New Roman"/>
          <w:sz w:val="24"/>
          <w:szCs w:val="24"/>
        </w:rPr>
        <w:t>ieskaites</w:t>
      </w:r>
      <w:r w:rsidR="003E31A3" w:rsidRPr="005D6F5E">
        <w:rPr>
          <w:rFonts w:ascii="Times New Roman" w:eastAsia="Times New Roman" w:hAnsi="Times New Roman"/>
          <w:sz w:val="24"/>
          <w:szCs w:val="24"/>
        </w:rPr>
        <w:t xml:space="preserve"> </w:t>
      </w:r>
      <w:r w:rsidR="00910438" w:rsidRPr="005D6F5E">
        <w:rPr>
          <w:rFonts w:ascii="Times New Roman" w:eastAsia="Times New Roman" w:hAnsi="Times New Roman"/>
          <w:sz w:val="24"/>
          <w:szCs w:val="24"/>
        </w:rPr>
        <w:t xml:space="preserve">neizpilde </w:t>
      </w:r>
      <w:r w:rsidR="003E31A3" w:rsidRPr="005D6F5E">
        <w:rPr>
          <w:rFonts w:ascii="Times New Roman" w:eastAsia="Times New Roman" w:hAnsi="Times New Roman"/>
          <w:sz w:val="24"/>
          <w:szCs w:val="24"/>
        </w:rPr>
        <w:t>(„nv”).</w:t>
      </w:r>
    </w:p>
    <w:p w14:paraId="33295A66" w14:textId="24D6A1C6" w:rsidR="003E31A3" w:rsidRPr="005D6F5E" w:rsidRDefault="005D6F5E" w:rsidP="00C6764F">
      <w:pPr>
        <w:jc w:val="both"/>
        <w:rPr>
          <w:rFonts w:ascii="Times New Roman" w:hAnsi="Times New Roman"/>
          <w:sz w:val="24"/>
          <w:szCs w:val="24"/>
        </w:rPr>
      </w:pPr>
      <w:r>
        <w:rPr>
          <w:rFonts w:ascii="Times New Roman" w:eastAsia="Times New Roman" w:hAnsi="Times New Roman"/>
          <w:sz w:val="24"/>
          <w:szCs w:val="24"/>
        </w:rPr>
        <w:t xml:space="preserve">12. </w:t>
      </w:r>
      <w:r w:rsidR="003E31A3" w:rsidRPr="005D6F5E">
        <w:rPr>
          <w:rFonts w:ascii="Times New Roman" w:eastAsia="Times New Roman" w:hAnsi="Times New Roman"/>
          <w:sz w:val="24"/>
          <w:szCs w:val="24"/>
        </w:rPr>
        <w:t xml:space="preserve">Summatīvajā vērtēšanā </w:t>
      </w:r>
      <w:r w:rsidR="00C50CB3" w:rsidRPr="005D6F5E">
        <w:rPr>
          <w:rFonts w:ascii="Times New Roman" w:eastAsia="Times New Roman" w:hAnsi="Times New Roman"/>
          <w:sz w:val="24"/>
          <w:szCs w:val="24"/>
        </w:rPr>
        <w:t>7</w:t>
      </w:r>
      <w:r w:rsidR="003E31A3" w:rsidRPr="005D6F5E">
        <w:rPr>
          <w:rFonts w:ascii="Times New Roman" w:eastAsia="Times New Roman" w:hAnsi="Times New Roman"/>
          <w:sz w:val="24"/>
          <w:szCs w:val="24"/>
        </w:rPr>
        <w:t>.–12. klasēs vērtējumu izsaka ballēs  (10 – "izcili", 9 – "teicami", 8 – "ļoti labi", 7 – "labi</w:t>
      </w:r>
      <w:r w:rsidR="003E31A3" w:rsidRPr="005D6F5E">
        <w:rPr>
          <w:rFonts w:ascii="Times New Roman" w:hAnsi="Times New Roman"/>
          <w:sz w:val="24"/>
          <w:szCs w:val="24"/>
        </w:rPr>
        <w:t xml:space="preserve">", 6 </w:t>
      </w:r>
      <w:r w:rsidR="003E31A3" w:rsidRPr="005D6F5E">
        <w:rPr>
          <w:rFonts w:ascii="Times New Roman" w:hAnsi="Times New Roman"/>
        </w:rPr>
        <w:t>–</w:t>
      </w:r>
      <w:r w:rsidR="003E31A3" w:rsidRPr="005D6F5E">
        <w:rPr>
          <w:rFonts w:ascii="Times New Roman" w:hAnsi="Times New Roman"/>
          <w:sz w:val="24"/>
          <w:szCs w:val="24"/>
        </w:rPr>
        <w:t xml:space="preserve"> "gandrīz labi", 5 </w:t>
      </w:r>
      <w:r w:rsidR="003E31A3" w:rsidRPr="005D6F5E">
        <w:rPr>
          <w:rFonts w:ascii="Times New Roman" w:hAnsi="Times New Roman"/>
        </w:rPr>
        <w:t>–</w:t>
      </w:r>
      <w:r w:rsidR="003E31A3" w:rsidRPr="005D6F5E">
        <w:rPr>
          <w:rFonts w:ascii="Times New Roman" w:hAnsi="Times New Roman"/>
          <w:sz w:val="24"/>
          <w:szCs w:val="24"/>
        </w:rPr>
        <w:t xml:space="preserve"> "viduvēji", 4 </w:t>
      </w:r>
      <w:r w:rsidR="003E31A3" w:rsidRPr="005D6F5E">
        <w:rPr>
          <w:rFonts w:ascii="Times New Roman" w:hAnsi="Times New Roman"/>
        </w:rPr>
        <w:t>–</w:t>
      </w:r>
      <w:r w:rsidR="003E31A3" w:rsidRPr="005D6F5E">
        <w:rPr>
          <w:rFonts w:ascii="Times New Roman" w:hAnsi="Times New Roman"/>
          <w:sz w:val="24"/>
          <w:szCs w:val="24"/>
        </w:rPr>
        <w:t xml:space="preserve"> "gandrīz viduvēji", 3 </w:t>
      </w:r>
      <w:r w:rsidR="003E31A3" w:rsidRPr="005D6F5E">
        <w:rPr>
          <w:rFonts w:ascii="Times New Roman" w:hAnsi="Times New Roman"/>
        </w:rPr>
        <w:t>–</w:t>
      </w:r>
      <w:r w:rsidR="003E31A3" w:rsidRPr="005D6F5E">
        <w:rPr>
          <w:rFonts w:ascii="Times New Roman" w:hAnsi="Times New Roman"/>
          <w:sz w:val="24"/>
          <w:szCs w:val="24"/>
        </w:rPr>
        <w:t xml:space="preserve"> "vāji", 2 </w:t>
      </w:r>
      <w:r w:rsidR="003E31A3" w:rsidRPr="005D6F5E">
        <w:rPr>
          <w:rFonts w:ascii="Times New Roman" w:hAnsi="Times New Roman"/>
        </w:rPr>
        <w:t>– </w:t>
      </w:r>
      <w:r w:rsidR="003E31A3" w:rsidRPr="005D6F5E">
        <w:rPr>
          <w:rFonts w:ascii="Times New Roman" w:hAnsi="Times New Roman"/>
          <w:sz w:val="24"/>
          <w:szCs w:val="24"/>
        </w:rPr>
        <w:t xml:space="preserve">"ļoti vāji", 1 </w:t>
      </w:r>
      <w:r w:rsidR="003E31A3" w:rsidRPr="005D6F5E">
        <w:rPr>
          <w:rFonts w:ascii="Times New Roman" w:hAnsi="Times New Roman"/>
        </w:rPr>
        <w:t>–</w:t>
      </w:r>
      <w:r w:rsidR="003E31A3" w:rsidRPr="005D6F5E">
        <w:rPr>
          <w:rFonts w:ascii="Times New Roman" w:hAnsi="Times New Roman"/>
          <w:sz w:val="24"/>
          <w:szCs w:val="24"/>
        </w:rPr>
        <w:t xml:space="preserve"> "ļoti, ļoti vāji"), izmantojot vienotas vērtēšanas </w:t>
      </w:r>
      <w:r w:rsidR="6BA70203" w:rsidRPr="005D6F5E">
        <w:rPr>
          <w:rFonts w:ascii="Times New Roman" w:hAnsi="Times New Roman"/>
          <w:sz w:val="24"/>
          <w:szCs w:val="24"/>
        </w:rPr>
        <w:t>skalu:</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157"/>
        <w:gridCol w:w="663"/>
        <w:gridCol w:w="809"/>
        <w:gridCol w:w="798"/>
        <w:gridCol w:w="846"/>
        <w:gridCol w:w="835"/>
        <w:gridCol w:w="846"/>
        <w:gridCol w:w="835"/>
        <w:gridCol w:w="846"/>
        <w:gridCol w:w="843"/>
        <w:gridCol w:w="852"/>
      </w:tblGrid>
      <w:tr w:rsidR="76514A57" w14:paraId="4073098A" w14:textId="77777777" w:rsidTr="76514A57">
        <w:trPr>
          <w:trHeight w:val="300"/>
        </w:trPr>
        <w:tc>
          <w:tcPr>
            <w:tcW w:w="1169" w:type="dxa"/>
            <w:shd w:val="clear" w:color="auto" w:fill="FFFFFF" w:themeFill="background1"/>
            <w:tcMar>
              <w:top w:w="75" w:type="dxa"/>
              <w:left w:w="75" w:type="dxa"/>
              <w:bottom w:w="75" w:type="dxa"/>
              <w:right w:w="75" w:type="dxa"/>
            </w:tcMar>
            <w:vAlign w:val="center"/>
          </w:tcPr>
          <w:p w14:paraId="48850F92" w14:textId="77777777" w:rsidR="76514A57" w:rsidRDefault="76514A57" w:rsidP="00C6764F">
            <w:pPr>
              <w:spacing w:after="100" w:line="293" w:lineRule="atLeast"/>
              <w:rPr>
                <w:rFonts w:ascii="Times New Roman" w:hAnsi="Times New Roman"/>
                <w:sz w:val="24"/>
                <w:szCs w:val="24"/>
              </w:rPr>
            </w:pPr>
            <w:r w:rsidRPr="76514A57">
              <w:rPr>
                <w:rFonts w:ascii="Times New Roman" w:hAnsi="Times New Roman"/>
                <w:sz w:val="24"/>
                <w:szCs w:val="24"/>
              </w:rPr>
              <w:t>Snieguma līmenis</w:t>
            </w:r>
          </w:p>
        </w:tc>
        <w:tc>
          <w:tcPr>
            <w:tcW w:w="3355" w:type="dxa"/>
            <w:gridSpan w:val="4"/>
            <w:shd w:val="clear" w:color="auto" w:fill="FFFFFF" w:themeFill="background1"/>
            <w:tcMar>
              <w:top w:w="75" w:type="dxa"/>
              <w:left w:w="75" w:type="dxa"/>
              <w:bottom w:w="75" w:type="dxa"/>
              <w:right w:w="75" w:type="dxa"/>
            </w:tcMar>
            <w:vAlign w:val="center"/>
          </w:tcPr>
          <w:p w14:paraId="4056E0B3" w14:textId="77777777"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Sācis apgūt</w:t>
            </w:r>
          </w:p>
        </w:tc>
        <w:tc>
          <w:tcPr>
            <w:tcW w:w="1810" w:type="dxa"/>
            <w:gridSpan w:val="2"/>
            <w:shd w:val="clear" w:color="auto" w:fill="FFFFFF" w:themeFill="background1"/>
            <w:tcMar>
              <w:top w:w="75" w:type="dxa"/>
              <w:left w:w="75" w:type="dxa"/>
              <w:bottom w:w="75" w:type="dxa"/>
              <w:right w:w="75" w:type="dxa"/>
            </w:tcMar>
            <w:vAlign w:val="center"/>
          </w:tcPr>
          <w:p w14:paraId="5F0E3B7A" w14:textId="77777777"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Turpina apgūt</w:t>
            </w:r>
          </w:p>
        </w:tc>
        <w:tc>
          <w:tcPr>
            <w:tcW w:w="1810" w:type="dxa"/>
            <w:gridSpan w:val="2"/>
            <w:shd w:val="clear" w:color="auto" w:fill="FFFFFF" w:themeFill="background1"/>
            <w:tcMar>
              <w:top w:w="75" w:type="dxa"/>
              <w:left w:w="75" w:type="dxa"/>
              <w:bottom w:w="75" w:type="dxa"/>
              <w:right w:w="75" w:type="dxa"/>
            </w:tcMar>
            <w:vAlign w:val="center"/>
          </w:tcPr>
          <w:p w14:paraId="10530FDC" w14:textId="77777777"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Apguvis</w:t>
            </w:r>
          </w:p>
        </w:tc>
        <w:tc>
          <w:tcPr>
            <w:tcW w:w="1810" w:type="dxa"/>
            <w:gridSpan w:val="2"/>
            <w:shd w:val="clear" w:color="auto" w:fill="FFFFFF" w:themeFill="background1"/>
            <w:tcMar>
              <w:top w:w="75" w:type="dxa"/>
              <w:left w:w="75" w:type="dxa"/>
              <w:bottom w:w="75" w:type="dxa"/>
              <w:right w:w="75" w:type="dxa"/>
            </w:tcMar>
            <w:vAlign w:val="center"/>
          </w:tcPr>
          <w:p w14:paraId="68548E41" w14:textId="77777777" w:rsidR="76514A57" w:rsidRDefault="76514A57" w:rsidP="00C6764F">
            <w:pPr>
              <w:jc w:val="center"/>
              <w:rPr>
                <w:rFonts w:ascii="Times New Roman" w:hAnsi="Times New Roman"/>
                <w:sz w:val="24"/>
                <w:szCs w:val="24"/>
              </w:rPr>
            </w:pPr>
            <w:r w:rsidRPr="76514A57">
              <w:rPr>
                <w:rFonts w:ascii="Times New Roman" w:hAnsi="Times New Roman"/>
                <w:sz w:val="24"/>
                <w:szCs w:val="24"/>
              </w:rPr>
              <w:t>Apguvis padziļināti</w:t>
            </w:r>
          </w:p>
        </w:tc>
      </w:tr>
      <w:tr w:rsidR="76514A57" w14:paraId="0BA2E6B5" w14:textId="77777777" w:rsidTr="76514A57">
        <w:trPr>
          <w:trHeight w:val="300"/>
        </w:trPr>
        <w:tc>
          <w:tcPr>
            <w:tcW w:w="1169" w:type="dxa"/>
            <w:shd w:val="clear" w:color="auto" w:fill="FFFFFF" w:themeFill="background1"/>
            <w:tcMar>
              <w:top w:w="75" w:type="dxa"/>
              <w:left w:w="75" w:type="dxa"/>
              <w:bottom w:w="75" w:type="dxa"/>
              <w:right w:w="75" w:type="dxa"/>
            </w:tcMar>
            <w:vAlign w:val="center"/>
          </w:tcPr>
          <w:p w14:paraId="7F5C9311" w14:textId="1C022531" w:rsidR="76514A57" w:rsidRDefault="76514A57" w:rsidP="00C6764F">
            <w:pPr>
              <w:spacing w:after="100" w:line="293" w:lineRule="atLeast"/>
              <w:rPr>
                <w:rFonts w:ascii="Times New Roman" w:hAnsi="Times New Roman"/>
                <w:sz w:val="24"/>
                <w:szCs w:val="24"/>
              </w:rPr>
            </w:pPr>
            <w:r w:rsidRPr="76514A57">
              <w:rPr>
                <w:rFonts w:ascii="Times New Roman" w:hAnsi="Times New Roman"/>
                <w:sz w:val="24"/>
                <w:szCs w:val="24"/>
              </w:rPr>
              <w:t>Balles</w:t>
            </w:r>
          </w:p>
        </w:tc>
        <w:tc>
          <w:tcPr>
            <w:tcW w:w="722" w:type="dxa"/>
            <w:shd w:val="clear" w:color="auto" w:fill="FFFFFF" w:themeFill="background1"/>
            <w:tcMar>
              <w:top w:w="75" w:type="dxa"/>
              <w:left w:w="75" w:type="dxa"/>
              <w:bottom w:w="75" w:type="dxa"/>
              <w:right w:w="75" w:type="dxa"/>
            </w:tcMar>
            <w:vAlign w:val="center"/>
          </w:tcPr>
          <w:p w14:paraId="3F9881A7" w14:textId="19BBC643"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1</w:t>
            </w:r>
          </w:p>
        </w:tc>
        <w:tc>
          <w:tcPr>
            <w:tcW w:w="868" w:type="dxa"/>
            <w:shd w:val="clear" w:color="auto" w:fill="FFFFFF" w:themeFill="background1"/>
            <w:vAlign w:val="center"/>
          </w:tcPr>
          <w:p w14:paraId="45E18A2C" w14:textId="4D850E41"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2</w:t>
            </w:r>
          </w:p>
        </w:tc>
        <w:tc>
          <w:tcPr>
            <w:tcW w:w="860" w:type="dxa"/>
            <w:shd w:val="clear" w:color="auto" w:fill="FFFFFF" w:themeFill="background1"/>
            <w:tcMar>
              <w:top w:w="75" w:type="dxa"/>
              <w:left w:w="75" w:type="dxa"/>
              <w:bottom w:w="75" w:type="dxa"/>
              <w:right w:w="75" w:type="dxa"/>
            </w:tcMar>
            <w:vAlign w:val="center"/>
          </w:tcPr>
          <w:p w14:paraId="46FF6376" w14:textId="550D65CF" w:rsidR="76514A57" w:rsidRDefault="76514A57" w:rsidP="00C6764F">
            <w:pPr>
              <w:jc w:val="center"/>
              <w:rPr>
                <w:rFonts w:ascii="Times New Roman" w:hAnsi="Times New Roman"/>
                <w:sz w:val="24"/>
                <w:szCs w:val="24"/>
              </w:rPr>
            </w:pPr>
            <w:r w:rsidRPr="76514A57">
              <w:rPr>
                <w:rFonts w:ascii="Times New Roman" w:hAnsi="Times New Roman"/>
                <w:sz w:val="24"/>
                <w:szCs w:val="24"/>
              </w:rPr>
              <w:t>3</w:t>
            </w:r>
          </w:p>
        </w:tc>
        <w:tc>
          <w:tcPr>
            <w:tcW w:w="905" w:type="dxa"/>
            <w:shd w:val="clear" w:color="auto" w:fill="FFFFFF" w:themeFill="background1"/>
            <w:vAlign w:val="center"/>
          </w:tcPr>
          <w:p w14:paraId="3CCF9E03" w14:textId="566A0C48" w:rsidR="76514A57" w:rsidRDefault="76514A57" w:rsidP="00C6764F">
            <w:pPr>
              <w:jc w:val="center"/>
              <w:rPr>
                <w:rFonts w:ascii="Times New Roman" w:hAnsi="Times New Roman"/>
                <w:sz w:val="24"/>
                <w:szCs w:val="24"/>
              </w:rPr>
            </w:pPr>
            <w:r w:rsidRPr="76514A57">
              <w:rPr>
                <w:rFonts w:ascii="Times New Roman" w:hAnsi="Times New Roman"/>
                <w:sz w:val="24"/>
                <w:szCs w:val="24"/>
              </w:rPr>
              <w:t>4</w:t>
            </w:r>
          </w:p>
        </w:tc>
        <w:tc>
          <w:tcPr>
            <w:tcW w:w="905" w:type="dxa"/>
            <w:shd w:val="clear" w:color="auto" w:fill="FFFFFF" w:themeFill="background1"/>
            <w:tcMar>
              <w:top w:w="75" w:type="dxa"/>
              <w:left w:w="75" w:type="dxa"/>
              <w:bottom w:w="75" w:type="dxa"/>
              <w:right w:w="75" w:type="dxa"/>
            </w:tcMar>
            <w:vAlign w:val="center"/>
          </w:tcPr>
          <w:p w14:paraId="1356E759" w14:textId="0D9BC57C"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5</w:t>
            </w:r>
          </w:p>
        </w:tc>
        <w:tc>
          <w:tcPr>
            <w:tcW w:w="905" w:type="dxa"/>
            <w:shd w:val="clear" w:color="auto" w:fill="FFFFFF" w:themeFill="background1"/>
            <w:vAlign w:val="center"/>
          </w:tcPr>
          <w:p w14:paraId="4046AC8B" w14:textId="19C04E72"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6</w:t>
            </w:r>
          </w:p>
        </w:tc>
        <w:tc>
          <w:tcPr>
            <w:tcW w:w="905" w:type="dxa"/>
            <w:shd w:val="clear" w:color="auto" w:fill="FFFFFF" w:themeFill="background1"/>
            <w:tcMar>
              <w:top w:w="75" w:type="dxa"/>
              <w:left w:w="75" w:type="dxa"/>
              <w:bottom w:w="75" w:type="dxa"/>
              <w:right w:w="75" w:type="dxa"/>
            </w:tcMar>
            <w:vAlign w:val="center"/>
          </w:tcPr>
          <w:p w14:paraId="549011B2" w14:textId="30A6D10C"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7</w:t>
            </w:r>
          </w:p>
        </w:tc>
        <w:tc>
          <w:tcPr>
            <w:tcW w:w="905" w:type="dxa"/>
            <w:shd w:val="clear" w:color="auto" w:fill="FFFFFF" w:themeFill="background1"/>
            <w:vAlign w:val="center"/>
          </w:tcPr>
          <w:p w14:paraId="4E8A19C3" w14:textId="47420979"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8</w:t>
            </w:r>
          </w:p>
        </w:tc>
        <w:tc>
          <w:tcPr>
            <w:tcW w:w="905" w:type="dxa"/>
            <w:shd w:val="clear" w:color="auto" w:fill="FFFFFF" w:themeFill="background1"/>
            <w:tcMar>
              <w:top w:w="75" w:type="dxa"/>
              <w:left w:w="75" w:type="dxa"/>
              <w:bottom w:w="75" w:type="dxa"/>
              <w:right w:w="75" w:type="dxa"/>
            </w:tcMar>
            <w:vAlign w:val="center"/>
          </w:tcPr>
          <w:p w14:paraId="40210E29" w14:textId="18B40AED" w:rsidR="76514A57" w:rsidRDefault="76514A57" w:rsidP="00C6764F">
            <w:pPr>
              <w:rPr>
                <w:rFonts w:ascii="Times New Roman" w:hAnsi="Times New Roman"/>
                <w:sz w:val="24"/>
                <w:szCs w:val="24"/>
              </w:rPr>
            </w:pPr>
            <w:r w:rsidRPr="76514A57">
              <w:rPr>
                <w:rFonts w:ascii="Times New Roman" w:hAnsi="Times New Roman"/>
                <w:sz w:val="24"/>
                <w:szCs w:val="24"/>
              </w:rPr>
              <w:t>9</w:t>
            </w:r>
          </w:p>
        </w:tc>
        <w:tc>
          <w:tcPr>
            <w:tcW w:w="905" w:type="dxa"/>
            <w:shd w:val="clear" w:color="auto" w:fill="FFFFFF" w:themeFill="background1"/>
            <w:vAlign w:val="center"/>
          </w:tcPr>
          <w:p w14:paraId="206F2B76" w14:textId="1B623855" w:rsidR="76514A57" w:rsidRDefault="76514A57" w:rsidP="00C6764F">
            <w:pPr>
              <w:jc w:val="center"/>
              <w:rPr>
                <w:rFonts w:ascii="Times New Roman" w:hAnsi="Times New Roman"/>
                <w:sz w:val="24"/>
                <w:szCs w:val="24"/>
              </w:rPr>
            </w:pPr>
            <w:r w:rsidRPr="76514A57">
              <w:rPr>
                <w:rFonts w:ascii="Times New Roman" w:hAnsi="Times New Roman"/>
                <w:sz w:val="24"/>
                <w:szCs w:val="24"/>
              </w:rPr>
              <w:t>10</w:t>
            </w:r>
          </w:p>
        </w:tc>
      </w:tr>
      <w:tr w:rsidR="76514A57" w14:paraId="4F3292B9" w14:textId="77777777" w:rsidTr="76514A57">
        <w:trPr>
          <w:trHeight w:val="300"/>
        </w:trPr>
        <w:tc>
          <w:tcPr>
            <w:tcW w:w="1169" w:type="dxa"/>
            <w:shd w:val="clear" w:color="auto" w:fill="FFFFFF" w:themeFill="background1"/>
            <w:tcMar>
              <w:top w:w="75" w:type="dxa"/>
              <w:left w:w="75" w:type="dxa"/>
              <w:bottom w:w="75" w:type="dxa"/>
              <w:right w:w="75" w:type="dxa"/>
            </w:tcMar>
            <w:vAlign w:val="center"/>
          </w:tcPr>
          <w:p w14:paraId="1CDB4D37" w14:textId="76B872F4" w:rsidR="76514A57" w:rsidRDefault="76514A57" w:rsidP="00C6764F">
            <w:pPr>
              <w:spacing w:after="100" w:line="293" w:lineRule="atLeast"/>
              <w:rPr>
                <w:rFonts w:ascii="Times New Roman" w:hAnsi="Times New Roman"/>
                <w:sz w:val="24"/>
                <w:szCs w:val="24"/>
              </w:rPr>
            </w:pPr>
            <w:r w:rsidRPr="76514A57">
              <w:rPr>
                <w:rFonts w:ascii="Times New Roman" w:hAnsi="Times New Roman"/>
                <w:sz w:val="24"/>
                <w:szCs w:val="24"/>
              </w:rPr>
              <w:t>Apguves procenti</w:t>
            </w:r>
          </w:p>
        </w:tc>
        <w:tc>
          <w:tcPr>
            <w:tcW w:w="722" w:type="dxa"/>
            <w:shd w:val="clear" w:color="auto" w:fill="FFFFFF" w:themeFill="background1"/>
            <w:tcMar>
              <w:top w:w="75" w:type="dxa"/>
              <w:left w:w="75" w:type="dxa"/>
              <w:bottom w:w="75" w:type="dxa"/>
              <w:right w:w="75" w:type="dxa"/>
            </w:tcMar>
            <w:vAlign w:val="center"/>
          </w:tcPr>
          <w:p w14:paraId="2B3519EE" w14:textId="4FF33F4F"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0-14</w:t>
            </w:r>
            <w:r w:rsidR="79252B52" w:rsidRPr="76514A57">
              <w:rPr>
                <w:rFonts w:ascii="Times New Roman" w:hAnsi="Times New Roman"/>
                <w:sz w:val="24"/>
                <w:szCs w:val="24"/>
              </w:rPr>
              <w:t xml:space="preserve"> </w:t>
            </w:r>
            <w:r w:rsidRPr="76514A57">
              <w:rPr>
                <w:rFonts w:ascii="Times New Roman" w:hAnsi="Times New Roman"/>
                <w:sz w:val="24"/>
                <w:szCs w:val="24"/>
              </w:rPr>
              <w:t>%</w:t>
            </w:r>
          </w:p>
        </w:tc>
        <w:tc>
          <w:tcPr>
            <w:tcW w:w="868" w:type="dxa"/>
            <w:shd w:val="clear" w:color="auto" w:fill="FFFFFF" w:themeFill="background1"/>
            <w:vAlign w:val="center"/>
          </w:tcPr>
          <w:p w14:paraId="3DAE029C" w14:textId="715E38A2"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15-20</w:t>
            </w:r>
            <w:r w:rsidR="7E7EB56A" w:rsidRPr="76514A57">
              <w:rPr>
                <w:rFonts w:ascii="Times New Roman" w:hAnsi="Times New Roman"/>
                <w:sz w:val="24"/>
                <w:szCs w:val="24"/>
              </w:rPr>
              <w:t xml:space="preserve"> </w:t>
            </w:r>
            <w:r w:rsidRPr="76514A57">
              <w:rPr>
                <w:rFonts w:ascii="Times New Roman" w:hAnsi="Times New Roman"/>
                <w:sz w:val="24"/>
                <w:szCs w:val="24"/>
              </w:rPr>
              <w:t>%</w:t>
            </w:r>
          </w:p>
        </w:tc>
        <w:tc>
          <w:tcPr>
            <w:tcW w:w="860" w:type="dxa"/>
            <w:shd w:val="clear" w:color="auto" w:fill="FFFFFF" w:themeFill="background1"/>
            <w:tcMar>
              <w:top w:w="75" w:type="dxa"/>
              <w:left w:w="75" w:type="dxa"/>
              <w:bottom w:w="75" w:type="dxa"/>
              <w:right w:w="75" w:type="dxa"/>
            </w:tcMar>
            <w:vAlign w:val="center"/>
          </w:tcPr>
          <w:p w14:paraId="13D8F4AA" w14:textId="14841ADF" w:rsidR="76514A57" w:rsidRDefault="76514A57" w:rsidP="00C6764F">
            <w:pPr>
              <w:jc w:val="center"/>
              <w:rPr>
                <w:rFonts w:ascii="Times New Roman" w:hAnsi="Times New Roman"/>
                <w:sz w:val="24"/>
                <w:szCs w:val="24"/>
              </w:rPr>
            </w:pPr>
            <w:r w:rsidRPr="76514A57">
              <w:rPr>
                <w:rFonts w:ascii="Times New Roman" w:hAnsi="Times New Roman"/>
                <w:sz w:val="24"/>
                <w:szCs w:val="24"/>
              </w:rPr>
              <w:t>21–30 %</w:t>
            </w:r>
          </w:p>
        </w:tc>
        <w:tc>
          <w:tcPr>
            <w:tcW w:w="905" w:type="dxa"/>
            <w:shd w:val="clear" w:color="auto" w:fill="FFFFFF" w:themeFill="background1"/>
            <w:vAlign w:val="center"/>
          </w:tcPr>
          <w:p w14:paraId="216B7842" w14:textId="1A6E7A08" w:rsidR="76514A57" w:rsidRDefault="76514A57" w:rsidP="00C6764F">
            <w:pPr>
              <w:jc w:val="center"/>
              <w:rPr>
                <w:rFonts w:ascii="Times New Roman" w:hAnsi="Times New Roman"/>
                <w:sz w:val="24"/>
                <w:szCs w:val="24"/>
              </w:rPr>
            </w:pPr>
            <w:r w:rsidRPr="76514A57">
              <w:rPr>
                <w:rFonts w:ascii="Times New Roman" w:hAnsi="Times New Roman"/>
                <w:sz w:val="24"/>
                <w:szCs w:val="24"/>
              </w:rPr>
              <w:t>31–40 %</w:t>
            </w:r>
          </w:p>
        </w:tc>
        <w:tc>
          <w:tcPr>
            <w:tcW w:w="905" w:type="dxa"/>
            <w:shd w:val="clear" w:color="auto" w:fill="FFFFFF" w:themeFill="background1"/>
            <w:tcMar>
              <w:top w:w="75" w:type="dxa"/>
              <w:left w:w="75" w:type="dxa"/>
              <w:bottom w:w="75" w:type="dxa"/>
              <w:right w:w="75" w:type="dxa"/>
            </w:tcMar>
            <w:vAlign w:val="center"/>
          </w:tcPr>
          <w:p w14:paraId="12968CC4" w14:textId="635B1834"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41–55 %</w:t>
            </w:r>
          </w:p>
        </w:tc>
        <w:tc>
          <w:tcPr>
            <w:tcW w:w="905" w:type="dxa"/>
            <w:shd w:val="clear" w:color="auto" w:fill="FFFFFF" w:themeFill="background1"/>
            <w:vAlign w:val="center"/>
          </w:tcPr>
          <w:p w14:paraId="088D602D" w14:textId="01C130CA"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56–66 %</w:t>
            </w:r>
          </w:p>
        </w:tc>
        <w:tc>
          <w:tcPr>
            <w:tcW w:w="905" w:type="dxa"/>
            <w:shd w:val="clear" w:color="auto" w:fill="FFFFFF" w:themeFill="background1"/>
            <w:tcMar>
              <w:top w:w="75" w:type="dxa"/>
              <w:left w:w="75" w:type="dxa"/>
              <w:bottom w:w="75" w:type="dxa"/>
              <w:right w:w="75" w:type="dxa"/>
            </w:tcMar>
            <w:vAlign w:val="center"/>
          </w:tcPr>
          <w:p w14:paraId="1580C472" w14:textId="7040E6FD"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67–76 %</w:t>
            </w:r>
          </w:p>
        </w:tc>
        <w:tc>
          <w:tcPr>
            <w:tcW w:w="905" w:type="dxa"/>
            <w:shd w:val="clear" w:color="auto" w:fill="FFFFFF" w:themeFill="background1"/>
            <w:vAlign w:val="center"/>
          </w:tcPr>
          <w:p w14:paraId="7D5C9BAD" w14:textId="173858B9" w:rsidR="76514A57" w:rsidRDefault="76514A57" w:rsidP="00C6764F">
            <w:pPr>
              <w:spacing w:after="100" w:line="293" w:lineRule="atLeast"/>
              <w:jc w:val="center"/>
              <w:rPr>
                <w:rFonts w:ascii="Times New Roman" w:hAnsi="Times New Roman"/>
                <w:sz w:val="24"/>
                <w:szCs w:val="24"/>
              </w:rPr>
            </w:pPr>
            <w:r w:rsidRPr="76514A57">
              <w:rPr>
                <w:rFonts w:ascii="Times New Roman" w:hAnsi="Times New Roman"/>
                <w:sz w:val="24"/>
                <w:szCs w:val="24"/>
              </w:rPr>
              <w:t>77–86 %</w:t>
            </w:r>
          </w:p>
        </w:tc>
        <w:tc>
          <w:tcPr>
            <w:tcW w:w="905" w:type="dxa"/>
            <w:shd w:val="clear" w:color="auto" w:fill="FFFFFF" w:themeFill="background1"/>
            <w:tcMar>
              <w:top w:w="75" w:type="dxa"/>
              <w:left w:w="75" w:type="dxa"/>
              <w:bottom w:w="75" w:type="dxa"/>
              <w:right w:w="75" w:type="dxa"/>
            </w:tcMar>
            <w:vAlign w:val="center"/>
          </w:tcPr>
          <w:p w14:paraId="464283DA" w14:textId="04C3EAB8" w:rsidR="76514A57" w:rsidRDefault="76514A57" w:rsidP="00C6764F">
            <w:pPr>
              <w:rPr>
                <w:rFonts w:ascii="Times New Roman" w:hAnsi="Times New Roman"/>
                <w:sz w:val="24"/>
                <w:szCs w:val="24"/>
              </w:rPr>
            </w:pPr>
            <w:r w:rsidRPr="76514A57">
              <w:rPr>
                <w:rFonts w:ascii="Times New Roman" w:hAnsi="Times New Roman"/>
                <w:sz w:val="24"/>
                <w:szCs w:val="24"/>
              </w:rPr>
              <w:t>87–94 %</w:t>
            </w:r>
          </w:p>
        </w:tc>
        <w:tc>
          <w:tcPr>
            <w:tcW w:w="905" w:type="dxa"/>
            <w:shd w:val="clear" w:color="auto" w:fill="FFFFFF" w:themeFill="background1"/>
            <w:vAlign w:val="center"/>
          </w:tcPr>
          <w:p w14:paraId="636AE181" w14:textId="25FDA64C" w:rsidR="76514A57" w:rsidRDefault="76514A57" w:rsidP="00C6764F">
            <w:pPr>
              <w:jc w:val="center"/>
              <w:rPr>
                <w:rFonts w:ascii="Times New Roman" w:hAnsi="Times New Roman"/>
                <w:sz w:val="24"/>
                <w:szCs w:val="24"/>
              </w:rPr>
            </w:pPr>
            <w:r w:rsidRPr="76514A57">
              <w:rPr>
                <w:rFonts w:ascii="Times New Roman" w:hAnsi="Times New Roman"/>
                <w:sz w:val="24"/>
                <w:szCs w:val="24"/>
              </w:rPr>
              <w:t>95–100 %</w:t>
            </w:r>
          </w:p>
        </w:tc>
      </w:tr>
    </w:tbl>
    <w:p w14:paraId="66A58B66" w14:textId="75FAE613" w:rsidR="003E31A3" w:rsidRPr="005D6F5E" w:rsidRDefault="005D6F5E" w:rsidP="00C6764F">
      <w:pPr>
        <w:jc w:val="both"/>
        <w:rPr>
          <w:rFonts w:ascii="Times New Roman" w:hAnsi="Times New Roman"/>
          <w:sz w:val="24"/>
          <w:szCs w:val="24"/>
        </w:rPr>
      </w:pPr>
      <w:r>
        <w:rPr>
          <w:rFonts w:ascii="Times New Roman" w:hAnsi="Times New Roman"/>
          <w:sz w:val="24"/>
          <w:szCs w:val="24"/>
        </w:rPr>
        <w:t xml:space="preserve">13. </w:t>
      </w:r>
      <w:r w:rsidR="003E31A3" w:rsidRPr="005D6F5E">
        <w:rPr>
          <w:rFonts w:ascii="Times New Roman" w:hAnsi="Times New Roman"/>
          <w:sz w:val="24"/>
          <w:szCs w:val="24"/>
        </w:rPr>
        <w:t>Pedagogs jebkurā</w:t>
      </w:r>
      <w:r w:rsidR="5EFB8E4A" w:rsidRPr="005D6F5E">
        <w:rPr>
          <w:rFonts w:ascii="Times New Roman" w:hAnsi="Times New Roman"/>
          <w:sz w:val="24"/>
          <w:szCs w:val="24"/>
        </w:rPr>
        <w:t xml:space="preserve"> ieskait</w:t>
      </w:r>
      <w:r w:rsidR="75D535A1" w:rsidRPr="005D6F5E">
        <w:rPr>
          <w:rFonts w:ascii="Times New Roman" w:hAnsi="Times New Roman"/>
          <w:sz w:val="24"/>
          <w:szCs w:val="24"/>
        </w:rPr>
        <w:t xml:space="preserve">es darbā </w:t>
      </w:r>
      <w:r w:rsidR="003E31A3" w:rsidRPr="005D6F5E">
        <w:rPr>
          <w:rFonts w:ascii="Times New Roman" w:hAnsi="Times New Roman"/>
          <w:sz w:val="24"/>
          <w:szCs w:val="24"/>
        </w:rPr>
        <w:t xml:space="preserve">nodrošina </w:t>
      </w:r>
      <w:r w:rsidR="1AB77B00" w:rsidRPr="005D6F5E">
        <w:rPr>
          <w:rFonts w:ascii="Times New Roman" w:hAnsi="Times New Roman"/>
          <w:sz w:val="24"/>
          <w:szCs w:val="24"/>
        </w:rPr>
        <w:t>izglītojamam</w:t>
      </w:r>
      <w:r w:rsidR="003E31A3" w:rsidRPr="005D6F5E">
        <w:rPr>
          <w:rFonts w:ascii="Times New Roman" w:hAnsi="Times New Roman"/>
          <w:sz w:val="24"/>
          <w:szCs w:val="24"/>
        </w:rPr>
        <w:t xml:space="preserve"> iespēju demonstrēt sniegumu atbilstoši jebkuram vērtējumam 10 ballu skalā</w:t>
      </w:r>
      <w:r w:rsidR="004E3F72" w:rsidRPr="005D6F5E">
        <w:rPr>
          <w:rFonts w:ascii="Times New Roman" w:hAnsi="Times New Roman"/>
          <w:sz w:val="24"/>
          <w:szCs w:val="24"/>
        </w:rPr>
        <w:t>.</w:t>
      </w:r>
    </w:p>
    <w:p w14:paraId="1D21C3B5" w14:textId="7E013AA5" w:rsidR="003E31A3" w:rsidRPr="005D6F5E" w:rsidRDefault="005D6F5E" w:rsidP="00C6764F">
      <w:pPr>
        <w:jc w:val="both"/>
        <w:rPr>
          <w:rFonts w:ascii="Times New Roman" w:eastAsia="Times New Roman" w:hAnsi="Times New Roman"/>
          <w:sz w:val="24"/>
          <w:szCs w:val="24"/>
          <w:lang w:eastAsia="lv-LV"/>
        </w:rPr>
      </w:pPr>
      <w:r>
        <w:rPr>
          <w:rFonts w:ascii="Times New Roman" w:hAnsi="Times New Roman"/>
          <w:sz w:val="24"/>
          <w:szCs w:val="24"/>
        </w:rPr>
        <w:t xml:space="preserve">14. </w:t>
      </w:r>
      <w:r w:rsidR="003E31A3" w:rsidRPr="005D6F5E">
        <w:rPr>
          <w:rFonts w:ascii="Times New Roman" w:hAnsi="Times New Roman"/>
          <w:sz w:val="24"/>
          <w:szCs w:val="24"/>
        </w:rPr>
        <w:t>Apzīmējumu „n</w:t>
      </w:r>
      <w:r w:rsidR="004628C6" w:rsidRPr="005D6F5E">
        <w:rPr>
          <w:rFonts w:ascii="Times New Roman" w:hAnsi="Times New Roman"/>
          <w:sz w:val="24"/>
          <w:szCs w:val="24"/>
        </w:rPr>
        <w:t>/</w:t>
      </w:r>
      <w:r w:rsidR="003E31A3" w:rsidRPr="005D6F5E">
        <w:rPr>
          <w:rFonts w:ascii="Times New Roman" w:hAnsi="Times New Roman"/>
          <w:sz w:val="24"/>
          <w:szCs w:val="24"/>
        </w:rPr>
        <w:t xml:space="preserve">v” (nav vērtējuma) mācību snieguma vērtēšanā pedagogs </w:t>
      </w:r>
      <w:r w:rsidR="680902CF" w:rsidRPr="005D6F5E">
        <w:rPr>
          <w:rFonts w:ascii="Times New Roman" w:hAnsi="Times New Roman"/>
          <w:sz w:val="24"/>
          <w:szCs w:val="24"/>
        </w:rPr>
        <w:t>izmanto</w:t>
      </w:r>
      <w:r w:rsidR="003E31A3" w:rsidRPr="005D6F5E">
        <w:rPr>
          <w:rFonts w:ascii="Times New Roman" w:hAnsi="Times New Roman"/>
          <w:sz w:val="24"/>
          <w:szCs w:val="24"/>
        </w:rPr>
        <w:t>, ja</w:t>
      </w:r>
      <w:r w:rsidR="564DA398" w:rsidRPr="005D6F5E">
        <w:rPr>
          <w:rFonts w:ascii="Times New Roman" w:hAnsi="Times New Roman"/>
          <w:sz w:val="24"/>
          <w:szCs w:val="24"/>
        </w:rPr>
        <w:t>:</w:t>
      </w:r>
    </w:p>
    <w:p w14:paraId="5A604C1B" w14:textId="77777777" w:rsidR="005D6F5E" w:rsidRDefault="005D6F5E" w:rsidP="00C6764F">
      <w:pPr>
        <w:spacing w:after="80"/>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14.1. </w:t>
      </w:r>
      <w:r w:rsidR="006B75BA" w:rsidRPr="005D6F5E">
        <w:rPr>
          <w:rFonts w:ascii="Times New Roman" w:eastAsia="Times New Roman" w:hAnsi="Times New Roman"/>
          <w:sz w:val="24"/>
          <w:szCs w:val="24"/>
          <w:lang w:eastAsia="lv-LV"/>
        </w:rPr>
        <w:t xml:space="preserve">izglītojamais </w:t>
      </w:r>
      <w:r w:rsidR="28DE2AE9" w:rsidRPr="005D6F5E">
        <w:rPr>
          <w:rFonts w:ascii="Times New Roman" w:eastAsia="Times New Roman" w:hAnsi="Times New Roman"/>
          <w:sz w:val="24"/>
          <w:szCs w:val="24"/>
          <w:lang w:eastAsia="lv-LV"/>
        </w:rPr>
        <w:t>ieskaites</w:t>
      </w:r>
      <w:r w:rsidR="006B75BA" w:rsidRPr="005D6F5E">
        <w:rPr>
          <w:rFonts w:ascii="Times New Roman" w:eastAsia="Times New Roman" w:hAnsi="Times New Roman"/>
          <w:sz w:val="24"/>
          <w:szCs w:val="24"/>
          <w:lang w:eastAsia="lv-LV"/>
        </w:rPr>
        <w:t xml:space="preserve"> darbu nav iesniedzis noteiktajā termiņā; </w:t>
      </w:r>
    </w:p>
    <w:p w14:paraId="1C74ABD4" w14:textId="77777777" w:rsidR="005D6F5E" w:rsidRDefault="005D6F5E" w:rsidP="00C6764F">
      <w:pPr>
        <w:spacing w:after="80"/>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14.2. </w:t>
      </w:r>
      <w:r w:rsidR="006B75BA" w:rsidRPr="005D6F5E">
        <w:rPr>
          <w:rFonts w:ascii="Times New Roman" w:eastAsia="Times New Roman" w:hAnsi="Times New Roman"/>
          <w:sz w:val="24"/>
          <w:szCs w:val="24"/>
          <w:lang w:eastAsia="lv-LV"/>
        </w:rPr>
        <w:t xml:space="preserve">izglītojamam </w:t>
      </w:r>
      <w:r w:rsidR="2E8A9FE2" w:rsidRPr="005D6F5E">
        <w:rPr>
          <w:rFonts w:ascii="Times New Roman" w:eastAsia="Times New Roman" w:hAnsi="Times New Roman"/>
          <w:sz w:val="24"/>
          <w:szCs w:val="24"/>
          <w:lang w:eastAsia="lv-LV"/>
        </w:rPr>
        <w:t xml:space="preserve">ieskaites </w:t>
      </w:r>
      <w:r w:rsidR="006B75BA" w:rsidRPr="005D6F5E">
        <w:rPr>
          <w:rFonts w:ascii="Times New Roman" w:eastAsia="Times New Roman" w:hAnsi="Times New Roman"/>
          <w:sz w:val="24"/>
          <w:szCs w:val="24"/>
          <w:lang w:eastAsia="lv-LV"/>
        </w:rPr>
        <w:t xml:space="preserve">darba pildīšanas laikā ir radušās tehniskas problēmas un izglītojamais elektroniski vai telefoniski ir informējis par problēmu ETV administrāciju; </w:t>
      </w:r>
    </w:p>
    <w:p w14:paraId="1E661BE9" w14:textId="77777777" w:rsidR="005D6F5E" w:rsidRDefault="005D6F5E" w:rsidP="00C6764F">
      <w:pPr>
        <w:spacing w:after="80"/>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14.3. </w:t>
      </w:r>
      <w:r w:rsidR="006B75BA" w:rsidRPr="005D6F5E">
        <w:rPr>
          <w:rFonts w:ascii="Times New Roman" w:eastAsia="Times New Roman" w:hAnsi="Times New Roman"/>
          <w:sz w:val="24"/>
          <w:szCs w:val="24"/>
          <w:lang w:eastAsia="lv-LV"/>
        </w:rPr>
        <w:t xml:space="preserve">ja </w:t>
      </w:r>
      <w:r w:rsidR="07289C4B" w:rsidRPr="005D6F5E">
        <w:rPr>
          <w:rFonts w:ascii="Times New Roman" w:eastAsia="Times New Roman" w:hAnsi="Times New Roman"/>
          <w:sz w:val="24"/>
          <w:szCs w:val="24"/>
          <w:lang w:eastAsia="lv-LV"/>
        </w:rPr>
        <w:t xml:space="preserve">izglītojamais </w:t>
      </w:r>
      <w:r w:rsidR="6F3F0FEF" w:rsidRPr="005D6F5E">
        <w:rPr>
          <w:rFonts w:ascii="Times New Roman" w:eastAsia="Times New Roman" w:hAnsi="Times New Roman"/>
          <w:sz w:val="24"/>
          <w:szCs w:val="24"/>
          <w:lang w:eastAsia="lv-LV"/>
        </w:rPr>
        <w:t>ieskaites</w:t>
      </w:r>
      <w:r w:rsidR="006B75BA" w:rsidRPr="005D6F5E">
        <w:rPr>
          <w:rFonts w:ascii="Times New Roman" w:eastAsia="Times New Roman" w:hAnsi="Times New Roman"/>
          <w:sz w:val="24"/>
          <w:szCs w:val="24"/>
          <w:lang w:eastAsia="lv-LV"/>
        </w:rPr>
        <w:t xml:space="preserve"> darbā </w:t>
      </w:r>
      <w:r w:rsidR="32BFD4A6" w:rsidRPr="005D6F5E">
        <w:rPr>
          <w:rFonts w:ascii="Times New Roman" w:hAnsi="Times New Roman"/>
          <w:sz w:val="24"/>
          <w:szCs w:val="24"/>
        </w:rPr>
        <w:t>ir izmantojis cilvēka cieņu aizskarošu saturu vai izteikumus</w:t>
      </w:r>
      <w:r w:rsidR="006B75BA" w:rsidRPr="005D6F5E">
        <w:rPr>
          <w:rFonts w:ascii="Times New Roman" w:eastAsia="Times New Roman" w:hAnsi="Times New Roman"/>
          <w:sz w:val="24"/>
          <w:szCs w:val="24"/>
          <w:lang w:eastAsia="lv-LV"/>
        </w:rPr>
        <w:t>;</w:t>
      </w:r>
    </w:p>
    <w:p w14:paraId="43EAC1FB" w14:textId="6EC63EAD" w:rsidR="003E31A3" w:rsidRPr="005D6F5E" w:rsidRDefault="005D6F5E" w:rsidP="00C6764F">
      <w:pPr>
        <w:spacing w:after="80"/>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14.4. </w:t>
      </w:r>
      <w:r w:rsidR="006B75BA" w:rsidRPr="005D6F5E">
        <w:rPr>
          <w:rFonts w:ascii="Times New Roman" w:eastAsia="Times New Roman" w:hAnsi="Times New Roman"/>
          <w:sz w:val="24"/>
          <w:szCs w:val="24"/>
          <w:lang w:eastAsia="lv-LV"/>
        </w:rPr>
        <w:t xml:space="preserve">ja </w:t>
      </w:r>
      <w:r w:rsidR="0D29D692" w:rsidRPr="005D6F5E">
        <w:rPr>
          <w:rFonts w:ascii="Times New Roman" w:eastAsia="Times New Roman" w:hAnsi="Times New Roman"/>
          <w:sz w:val="24"/>
          <w:szCs w:val="24"/>
          <w:lang w:eastAsia="lv-LV"/>
        </w:rPr>
        <w:t>i</w:t>
      </w:r>
      <w:r w:rsidR="006B75BA" w:rsidRPr="005D6F5E">
        <w:rPr>
          <w:rFonts w:ascii="Times New Roman" w:eastAsia="Times New Roman" w:hAnsi="Times New Roman"/>
          <w:sz w:val="24"/>
          <w:szCs w:val="24"/>
          <w:lang w:eastAsia="lv-LV"/>
        </w:rPr>
        <w:t>es</w:t>
      </w:r>
      <w:r w:rsidR="0D29D692" w:rsidRPr="005D6F5E">
        <w:rPr>
          <w:rFonts w:ascii="Times New Roman" w:eastAsia="Times New Roman" w:hAnsi="Times New Roman"/>
          <w:sz w:val="24"/>
          <w:szCs w:val="24"/>
          <w:lang w:eastAsia="lv-LV"/>
        </w:rPr>
        <w:t>kaites</w:t>
      </w:r>
      <w:r w:rsidR="006B75BA" w:rsidRPr="005D6F5E">
        <w:rPr>
          <w:rFonts w:ascii="Times New Roman" w:eastAsia="Times New Roman" w:hAnsi="Times New Roman"/>
          <w:sz w:val="24"/>
          <w:szCs w:val="24"/>
          <w:lang w:eastAsia="lv-LV"/>
        </w:rPr>
        <w:t xml:space="preserve"> darbā visos uzdevumos konstatēta norakstīšana vai cita autora darbs</w:t>
      </w:r>
      <w:r w:rsidR="00B0060D" w:rsidRPr="005D6F5E">
        <w:rPr>
          <w:rFonts w:ascii="Times New Roman" w:eastAsia="Times New Roman" w:hAnsi="Times New Roman"/>
          <w:sz w:val="24"/>
          <w:szCs w:val="24"/>
          <w:lang w:eastAsia="lv-LV"/>
        </w:rPr>
        <w:t>, vai mākslīgā intelekta</w:t>
      </w:r>
      <w:r w:rsidR="000C569C" w:rsidRPr="005D6F5E">
        <w:rPr>
          <w:rFonts w:ascii="Times New Roman" w:eastAsia="Times New Roman" w:hAnsi="Times New Roman"/>
          <w:sz w:val="24"/>
          <w:szCs w:val="24"/>
          <w:lang w:eastAsia="lv-LV"/>
        </w:rPr>
        <w:t xml:space="preserve"> </w:t>
      </w:r>
      <w:r w:rsidR="7C4F24C2" w:rsidRPr="005D6F5E">
        <w:rPr>
          <w:rFonts w:ascii="Times New Roman" w:eastAsia="Times New Roman" w:hAnsi="Times New Roman"/>
          <w:sz w:val="24"/>
          <w:szCs w:val="24"/>
          <w:lang w:eastAsia="lv-LV"/>
        </w:rPr>
        <w:t>produkts</w:t>
      </w:r>
      <w:r w:rsidR="006B75BA" w:rsidRPr="005D6F5E">
        <w:rPr>
          <w:rFonts w:ascii="Times New Roman" w:eastAsia="Times New Roman" w:hAnsi="Times New Roman"/>
          <w:sz w:val="24"/>
          <w:szCs w:val="24"/>
          <w:lang w:eastAsia="lv-LV"/>
        </w:rPr>
        <w:t xml:space="preserve"> tiek uzdots par savu bez atsauces uz darba oriģināla autoru. </w:t>
      </w:r>
    </w:p>
    <w:p w14:paraId="15BFE4C6" w14:textId="768BFFE8" w:rsidR="003E31A3" w:rsidRPr="005D6F5E" w:rsidRDefault="005D6F5E" w:rsidP="00C6764F">
      <w:pPr>
        <w:jc w:val="both"/>
        <w:rPr>
          <w:rFonts w:ascii="Times New Roman" w:hAnsi="Times New Roman"/>
          <w:sz w:val="24"/>
          <w:szCs w:val="24"/>
        </w:rPr>
      </w:pPr>
      <w:r>
        <w:rPr>
          <w:rFonts w:ascii="Times New Roman" w:hAnsi="Times New Roman"/>
          <w:sz w:val="24"/>
          <w:szCs w:val="24"/>
        </w:rPr>
        <w:t xml:space="preserve">15. </w:t>
      </w:r>
      <w:r w:rsidR="003E31A3" w:rsidRPr="005D6F5E">
        <w:rPr>
          <w:rFonts w:ascii="Times New Roman" w:hAnsi="Times New Roman"/>
          <w:sz w:val="24"/>
          <w:szCs w:val="24"/>
        </w:rPr>
        <w:t xml:space="preserve">Ja </w:t>
      </w:r>
      <w:r w:rsidR="010DBB1A" w:rsidRPr="005D6F5E">
        <w:rPr>
          <w:rFonts w:ascii="Times New Roman" w:hAnsi="Times New Roman"/>
          <w:sz w:val="24"/>
          <w:szCs w:val="24"/>
        </w:rPr>
        <w:t>izglītojamais</w:t>
      </w:r>
      <w:r w:rsidR="003E31A3" w:rsidRPr="005D6F5E">
        <w:rPr>
          <w:rFonts w:ascii="Times New Roman" w:hAnsi="Times New Roman"/>
          <w:sz w:val="24"/>
          <w:szCs w:val="24"/>
        </w:rPr>
        <w:t xml:space="preserve"> summatīvajā pārbaudes darbā </w:t>
      </w:r>
      <w:r w:rsidR="00625F7C">
        <w:rPr>
          <w:rFonts w:ascii="Times New Roman" w:hAnsi="Times New Roman"/>
          <w:sz w:val="24"/>
          <w:szCs w:val="24"/>
        </w:rPr>
        <w:t>nav</w:t>
      </w:r>
      <w:r w:rsidR="003E31A3" w:rsidRPr="005D6F5E">
        <w:rPr>
          <w:rFonts w:ascii="Times New Roman" w:hAnsi="Times New Roman"/>
          <w:sz w:val="24"/>
          <w:szCs w:val="24"/>
        </w:rPr>
        <w:t xml:space="preserve"> ieguvis vērtējumu</w:t>
      </w:r>
      <w:r w:rsidR="00BF0C2B" w:rsidRPr="005D6F5E">
        <w:rPr>
          <w:rFonts w:ascii="Times New Roman" w:hAnsi="Times New Roman"/>
          <w:sz w:val="24"/>
          <w:szCs w:val="24"/>
        </w:rPr>
        <w:t xml:space="preserve"> (“nv”)</w:t>
      </w:r>
      <w:r w:rsidR="003E31A3" w:rsidRPr="005D6F5E">
        <w:rPr>
          <w:rFonts w:ascii="Times New Roman" w:hAnsi="Times New Roman"/>
          <w:sz w:val="24"/>
          <w:szCs w:val="24"/>
        </w:rPr>
        <w:t xml:space="preserve">, </w:t>
      </w:r>
      <w:r w:rsidR="6AA87F23" w:rsidRPr="005D6F5E">
        <w:rPr>
          <w:rFonts w:ascii="Times New Roman" w:hAnsi="Times New Roman"/>
          <w:color w:val="000000" w:themeColor="text1"/>
          <w:sz w:val="24"/>
          <w:szCs w:val="24"/>
        </w:rPr>
        <w:t>tiek</w:t>
      </w:r>
      <w:r w:rsidR="2386C8EB" w:rsidRPr="005D6F5E">
        <w:rPr>
          <w:rFonts w:ascii="Times New Roman" w:hAnsi="Times New Roman"/>
          <w:color w:val="000000" w:themeColor="text1"/>
          <w:sz w:val="24"/>
          <w:szCs w:val="24"/>
        </w:rPr>
        <w:t xml:space="preserve"> </w:t>
      </w:r>
      <w:r w:rsidR="003E31A3" w:rsidRPr="005D6F5E">
        <w:rPr>
          <w:rFonts w:ascii="Times New Roman" w:hAnsi="Times New Roman"/>
          <w:sz w:val="24"/>
          <w:szCs w:val="24"/>
        </w:rPr>
        <w:t>no</w:t>
      </w:r>
      <w:r w:rsidR="430C9F56" w:rsidRPr="005D6F5E">
        <w:rPr>
          <w:rFonts w:ascii="Times New Roman" w:hAnsi="Times New Roman"/>
          <w:sz w:val="24"/>
          <w:szCs w:val="24"/>
        </w:rPr>
        <w:t>teikts</w:t>
      </w:r>
      <w:r w:rsidR="003E31A3" w:rsidRPr="005D6F5E">
        <w:rPr>
          <w:rFonts w:ascii="Times New Roman" w:hAnsi="Times New Roman"/>
          <w:sz w:val="24"/>
          <w:szCs w:val="24"/>
        </w:rPr>
        <w:t xml:space="preserve"> darba veikšanas </w:t>
      </w:r>
      <w:r w:rsidR="4972D476" w:rsidRPr="005D6F5E">
        <w:rPr>
          <w:rFonts w:ascii="Times New Roman" w:hAnsi="Times New Roman"/>
          <w:sz w:val="24"/>
          <w:szCs w:val="24"/>
        </w:rPr>
        <w:t>papild</w:t>
      </w:r>
      <w:r w:rsidR="003E31A3" w:rsidRPr="005D6F5E">
        <w:rPr>
          <w:rFonts w:ascii="Times New Roman" w:hAnsi="Times New Roman"/>
          <w:sz w:val="24"/>
          <w:szCs w:val="24"/>
        </w:rPr>
        <w:t>termiņ</w:t>
      </w:r>
      <w:r w:rsidR="63E71CAF" w:rsidRPr="005D6F5E">
        <w:rPr>
          <w:rFonts w:ascii="Times New Roman" w:hAnsi="Times New Roman"/>
          <w:sz w:val="24"/>
          <w:szCs w:val="24"/>
        </w:rPr>
        <w:t>š</w:t>
      </w:r>
      <w:r w:rsidR="003E31A3" w:rsidRPr="005D6F5E">
        <w:rPr>
          <w:rFonts w:ascii="Times New Roman" w:hAnsi="Times New Roman"/>
          <w:sz w:val="24"/>
          <w:szCs w:val="24"/>
        </w:rPr>
        <w:t xml:space="preserve"> </w:t>
      </w:r>
      <w:r w:rsidR="1C7DA7B7" w:rsidRPr="005D6F5E">
        <w:rPr>
          <w:rFonts w:ascii="Times New Roman" w:hAnsi="Times New Roman"/>
          <w:sz w:val="24"/>
          <w:szCs w:val="24"/>
        </w:rPr>
        <w:t>- mēne</w:t>
      </w:r>
      <w:r w:rsidR="3F0C690F" w:rsidRPr="005D6F5E">
        <w:rPr>
          <w:rFonts w:ascii="Times New Roman" w:hAnsi="Times New Roman"/>
          <w:sz w:val="24"/>
          <w:szCs w:val="24"/>
        </w:rPr>
        <w:t>ša</w:t>
      </w:r>
      <w:r w:rsidR="003E31A3" w:rsidRPr="005D6F5E">
        <w:rPr>
          <w:rFonts w:ascii="Times New Roman" w:hAnsi="Times New Roman"/>
          <w:sz w:val="24"/>
          <w:szCs w:val="24"/>
        </w:rPr>
        <w:t xml:space="preserve"> laikā </w:t>
      </w:r>
      <w:r w:rsidR="6DD28A3B" w:rsidRPr="005D6F5E">
        <w:rPr>
          <w:rFonts w:ascii="Times New Roman" w:hAnsi="Times New Roman"/>
          <w:sz w:val="24"/>
          <w:szCs w:val="24"/>
        </w:rPr>
        <w:t>no</w:t>
      </w:r>
      <w:r w:rsidR="003E31A3" w:rsidRPr="005D6F5E">
        <w:rPr>
          <w:rFonts w:ascii="Times New Roman" w:hAnsi="Times New Roman"/>
          <w:sz w:val="24"/>
          <w:szCs w:val="24"/>
        </w:rPr>
        <w:t xml:space="preserve"> </w:t>
      </w:r>
      <w:r w:rsidR="32C9ED50" w:rsidRPr="005D6F5E">
        <w:rPr>
          <w:rFonts w:ascii="Times New Roman" w:hAnsi="Times New Roman"/>
          <w:sz w:val="24"/>
          <w:szCs w:val="24"/>
        </w:rPr>
        <w:t>ieskaites</w:t>
      </w:r>
      <w:r w:rsidR="003E31A3" w:rsidRPr="005D6F5E">
        <w:rPr>
          <w:rFonts w:ascii="Times New Roman" w:hAnsi="Times New Roman"/>
          <w:sz w:val="24"/>
          <w:szCs w:val="24"/>
        </w:rPr>
        <w:t xml:space="preserve"> norises vai </w:t>
      </w:r>
      <w:r w:rsidR="46D78B78" w:rsidRPr="005D6F5E">
        <w:rPr>
          <w:rFonts w:ascii="Times New Roman" w:hAnsi="Times New Roman"/>
          <w:sz w:val="24"/>
          <w:szCs w:val="24"/>
        </w:rPr>
        <w:t>izglītojamā</w:t>
      </w:r>
      <w:r w:rsidR="003E31A3" w:rsidRPr="005D6F5E">
        <w:rPr>
          <w:rFonts w:ascii="Times New Roman" w:hAnsi="Times New Roman"/>
          <w:sz w:val="24"/>
          <w:szCs w:val="24"/>
        </w:rPr>
        <w:t xml:space="preserve"> atgriešanās skolā</w:t>
      </w:r>
      <w:r w:rsidR="1FF86985" w:rsidRPr="005D6F5E">
        <w:rPr>
          <w:rFonts w:ascii="Times New Roman" w:hAnsi="Times New Roman"/>
          <w:sz w:val="24"/>
          <w:szCs w:val="24"/>
        </w:rPr>
        <w:t xml:space="preserve"> datuma</w:t>
      </w:r>
      <w:r w:rsidR="003E31A3" w:rsidRPr="005D6F5E">
        <w:rPr>
          <w:rFonts w:ascii="Times New Roman" w:hAnsi="Times New Roman"/>
          <w:sz w:val="24"/>
          <w:szCs w:val="24"/>
        </w:rPr>
        <w:t>.</w:t>
      </w:r>
    </w:p>
    <w:p w14:paraId="717D06CF" w14:textId="6FCD3275" w:rsidR="003E31A3" w:rsidRPr="005D6F5E" w:rsidRDefault="005D6F5E" w:rsidP="00C6764F">
      <w:pPr>
        <w:jc w:val="both"/>
        <w:rPr>
          <w:rFonts w:ascii="Times New Roman" w:hAnsi="Times New Roman"/>
          <w:sz w:val="24"/>
          <w:szCs w:val="24"/>
        </w:rPr>
      </w:pPr>
      <w:r>
        <w:rPr>
          <w:rFonts w:ascii="Times New Roman" w:hAnsi="Times New Roman"/>
          <w:sz w:val="24"/>
          <w:szCs w:val="24"/>
        </w:rPr>
        <w:t xml:space="preserve">16. </w:t>
      </w:r>
      <w:r w:rsidR="003E31A3" w:rsidRPr="005D6F5E">
        <w:rPr>
          <w:rFonts w:ascii="Times New Roman" w:hAnsi="Times New Roman"/>
          <w:sz w:val="24"/>
          <w:szCs w:val="24"/>
        </w:rPr>
        <w:t xml:space="preserve">Ja </w:t>
      </w:r>
      <w:r w:rsidR="34CC742C" w:rsidRPr="005D6F5E">
        <w:rPr>
          <w:rFonts w:ascii="Times New Roman" w:hAnsi="Times New Roman"/>
          <w:sz w:val="24"/>
          <w:szCs w:val="24"/>
        </w:rPr>
        <w:t>izglītojamai</w:t>
      </w:r>
      <w:r w:rsidR="003E31A3" w:rsidRPr="005D6F5E">
        <w:rPr>
          <w:rFonts w:ascii="Times New Roman" w:hAnsi="Times New Roman"/>
          <w:sz w:val="24"/>
          <w:szCs w:val="24"/>
        </w:rPr>
        <w:t>s attaisnojošu iemeslu dēļ ir kavējis vairākus temata nobeiguma pārbaudes darbus priekšmetā (kursā), pedagogs, saskaņojot ar skolas direktora vietnieku, var veidot kombinētu pārbaudes darbu par vairākiem tematiem, pielāgojot šī darba svaru mācību priekšmet</w:t>
      </w:r>
      <w:r w:rsidR="003971FD" w:rsidRPr="005D6F5E">
        <w:rPr>
          <w:rFonts w:ascii="Times New Roman" w:hAnsi="Times New Roman"/>
          <w:sz w:val="24"/>
          <w:szCs w:val="24"/>
        </w:rPr>
        <w:t>a</w:t>
      </w:r>
      <w:r w:rsidR="003E31A3" w:rsidRPr="005D6F5E">
        <w:rPr>
          <w:rFonts w:ascii="Times New Roman" w:hAnsi="Times New Roman"/>
          <w:sz w:val="24"/>
          <w:szCs w:val="24"/>
        </w:rPr>
        <w:t xml:space="preserve"> (kurs</w:t>
      </w:r>
      <w:r w:rsidR="2A441DA8" w:rsidRPr="005D6F5E">
        <w:rPr>
          <w:rFonts w:ascii="Times New Roman" w:hAnsi="Times New Roman"/>
          <w:sz w:val="24"/>
          <w:szCs w:val="24"/>
        </w:rPr>
        <w:t>a</w:t>
      </w:r>
      <w:r w:rsidR="003E31A3" w:rsidRPr="005D6F5E">
        <w:rPr>
          <w:rFonts w:ascii="Times New Roman" w:hAnsi="Times New Roman"/>
          <w:sz w:val="24"/>
          <w:szCs w:val="24"/>
        </w:rPr>
        <w:t>)</w:t>
      </w:r>
      <w:r w:rsidR="12B7E721" w:rsidRPr="005D6F5E">
        <w:rPr>
          <w:rFonts w:ascii="Times New Roman" w:hAnsi="Times New Roman"/>
          <w:sz w:val="24"/>
          <w:szCs w:val="24"/>
        </w:rPr>
        <w:t xml:space="preserve"> prasībām</w:t>
      </w:r>
      <w:r w:rsidR="003E31A3" w:rsidRPr="005D6F5E">
        <w:rPr>
          <w:rFonts w:ascii="Times New Roman" w:hAnsi="Times New Roman"/>
          <w:sz w:val="24"/>
          <w:szCs w:val="24"/>
        </w:rPr>
        <w:t>.</w:t>
      </w:r>
    </w:p>
    <w:p w14:paraId="03F541F6" w14:textId="4D62ADCB" w:rsidR="003E31A3" w:rsidRPr="005D6F5E" w:rsidRDefault="005D6F5E" w:rsidP="00C6764F">
      <w:pPr>
        <w:jc w:val="both"/>
        <w:rPr>
          <w:rFonts w:ascii="Times New Roman" w:hAnsi="Times New Roman"/>
          <w:sz w:val="24"/>
          <w:szCs w:val="24"/>
        </w:rPr>
      </w:pPr>
      <w:r>
        <w:rPr>
          <w:rFonts w:ascii="Times New Roman" w:hAnsi="Times New Roman"/>
          <w:sz w:val="24"/>
          <w:szCs w:val="24"/>
        </w:rPr>
        <w:t xml:space="preserve">17. </w:t>
      </w:r>
      <w:r w:rsidR="6D645010" w:rsidRPr="005D6F5E">
        <w:rPr>
          <w:rFonts w:ascii="Times New Roman" w:hAnsi="Times New Roman"/>
          <w:sz w:val="24"/>
          <w:szCs w:val="24"/>
        </w:rPr>
        <w:t>ETV visās</w:t>
      </w:r>
      <w:r w:rsidR="00D1087A" w:rsidRPr="005D6F5E">
        <w:rPr>
          <w:rFonts w:ascii="Times New Roman" w:hAnsi="Times New Roman"/>
          <w:sz w:val="24"/>
          <w:szCs w:val="24"/>
        </w:rPr>
        <w:t xml:space="preserve"> klasēs </w:t>
      </w:r>
      <w:r w:rsidR="00D1087A" w:rsidRPr="005D6F5E">
        <w:rPr>
          <w:rFonts w:ascii="Times New Roman" w:eastAsia="Times New Roman" w:hAnsi="Times New Roman"/>
          <w:sz w:val="24"/>
          <w:szCs w:val="24"/>
          <w:lang w:eastAsia="lv-LV"/>
        </w:rPr>
        <w:t xml:space="preserve">netiek izlikts semestra vērtējums. </w:t>
      </w:r>
      <w:r w:rsidR="00A73A6E" w:rsidRPr="005D6F5E">
        <w:rPr>
          <w:rFonts w:ascii="Times New Roman" w:eastAsia="Times New Roman" w:hAnsi="Times New Roman"/>
          <w:sz w:val="24"/>
          <w:szCs w:val="24"/>
          <w:lang w:eastAsia="lv-LV"/>
        </w:rPr>
        <w:t xml:space="preserve">Lai saņemtu gada vērtējumu mācību priekšmetā (kursā), </w:t>
      </w:r>
      <w:r w:rsidR="58AFEEC3" w:rsidRPr="005D6F5E">
        <w:rPr>
          <w:rFonts w:ascii="Times New Roman" w:eastAsia="Times New Roman" w:hAnsi="Times New Roman"/>
          <w:sz w:val="24"/>
          <w:szCs w:val="24"/>
          <w:lang w:eastAsia="lv-LV"/>
        </w:rPr>
        <w:t>izglītoja</w:t>
      </w:r>
      <w:r w:rsidR="0127C991" w:rsidRPr="005D6F5E">
        <w:rPr>
          <w:rFonts w:ascii="Times New Roman" w:eastAsia="Times New Roman" w:hAnsi="Times New Roman"/>
          <w:sz w:val="24"/>
          <w:szCs w:val="24"/>
          <w:lang w:eastAsia="lv-LV"/>
        </w:rPr>
        <w:t>m</w:t>
      </w:r>
      <w:r w:rsidR="58AFEEC3" w:rsidRPr="005D6F5E">
        <w:rPr>
          <w:rFonts w:ascii="Times New Roman" w:eastAsia="Times New Roman" w:hAnsi="Times New Roman"/>
          <w:sz w:val="24"/>
          <w:szCs w:val="24"/>
          <w:lang w:eastAsia="lv-LV"/>
        </w:rPr>
        <w:t>am</w:t>
      </w:r>
      <w:r w:rsidR="00A73A6E" w:rsidRPr="005D6F5E">
        <w:rPr>
          <w:rFonts w:ascii="Times New Roman" w:eastAsia="Times New Roman" w:hAnsi="Times New Roman"/>
          <w:sz w:val="24"/>
          <w:szCs w:val="24"/>
          <w:lang w:eastAsia="lv-LV"/>
        </w:rPr>
        <w:t xml:space="preserve"> </w:t>
      </w:r>
      <w:r w:rsidR="00A80A49" w:rsidRPr="005D6F5E">
        <w:rPr>
          <w:rFonts w:ascii="Times New Roman" w:eastAsia="Times New Roman" w:hAnsi="Times New Roman"/>
          <w:sz w:val="24"/>
          <w:szCs w:val="24"/>
          <w:lang w:eastAsia="lv-LV"/>
        </w:rPr>
        <w:t xml:space="preserve">jāiegūst vērtējumi visos </w:t>
      </w:r>
      <w:r w:rsidR="00A442A0" w:rsidRPr="005D6F5E">
        <w:rPr>
          <w:rFonts w:ascii="Times New Roman" w:eastAsia="Times New Roman" w:hAnsi="Times New Roman"/>
          <w:sz w:val="24"/>
          <w:szCs w:val="24"/>
          <w:lang w:eastAsia="lv-LV"/>
        </w:rPr>
        <w:t>nobeiguma pārbaudes darbos.</w:t>
      </w:r>
      <w:r>
        <w:rPr>
          <w:rFonts w:ascii="Times New Roman" w:eastAsia="Times New Roman" w:hAnsi="Times New Roman"/>
          <w:sz w:val="24"/>
          <w:szCs w:val="24"/>
          <w:lang w:eastAsia="lv-LV"/>
        </w:rPr>
        <w:t xml:space="preserve"> </w:t>
      </w:r>
      <w:r w:rsidR="006F386E" w:rsidRPr="005D6F5E">
        <w:rPr>
          <w:rFonts w:ascii="Times New Roman" w:eastAsia="Times New Roman" w:hAnsi="Times New Roman"/>
          <w:sz w:val="24"/>
          <w:szCs w:val="24"/>
          <w:lang w:eastAsia="lv-LV"/>
        </w:rPr>
        <w:t xml:space="preserve">Gada vērtējums tiek </w:t>
      </w:r>
      <w:r w:rsidR="00E0051F" w:rsidRPr="005D6F5E">
        <w:rPr>
          <w:rFonts w:ascii="Times New Roman" w:eastAsia="Times New Roman" w:hAnsi="Times New Roman"/>
          <w:sz w:val="24"/>
          <w:szCs w:val="24"/>
          <w:lang w:eastAsia="lv-LV"/>
        </w:rPr>
        <w:t xml:space="preserve">izlikts, </w:t>
      </w:r>
      <w:r w:rsidR="104D10A6" w:rsidRPr="005D6F5E">
        <w:rPr>
          <w:rFonts w:ascii="Times New Roman" w:eastAsia="Times New Roman" w:hAnsi="Times New Roman"/>
          <w:sz w:val="24"/>
          <w:szCs w:val="24"/>
          <w:lang w:eastAsia="lv-LV"/>
        </w:rPr>
        <w:t xml:space="preserve">to </w:t>
      </w:r>
      <w:r w:rsidR="00E0051F" w:rsidRPr="005D6F5E">
        <w:rPr>
          <w:rFonts w:ascii="Times New Roman" w:eastAsia="Times New Roman" w:hAnsi="Times New Roman"/>
          <w:sz w:val="24"/>
          <w:szCs w:val="24"/>
          <w:lang w:eastAsia="lv-LV"/>
        </w:rPr>
        <w:t>aprēķinot</w:t>
      </w:r>
      <w:r w:rsidR="67A5AAB6" w:rsidRPr="005D6F5E">
        <w:rPr>
          <w:rFonts w:ascii="Times New Roman" w:eastAsia="Times New Roman" w:hAnsi="Times New Roman"/>
          <w:sz w:val="24"/>
          <w:szCs w:val="24"/>
          <w:lang w:eastAsia="lv-LV"/>
        </w:rPr>
        <w:t xml:space="preserve"> kā</w:t>
      </w:r>
      <w:r w:rsidR="00E0051F" w:rsidRPr="005D6F5E">
        <w:rPr>
          <w:rFonts w:ascii="Times New Roman" w:eastAsia="Times New Roman" w:hAnsi="Times New Roman"/>
          <w:sz w:val="24"/>
          <w:szCs w:val="24"/>
          <w:lang w:eastAsia="lv-LV"/>
        </w:rPr>
        <w:t xml:space="preserve"> </w:t>
      </w:r>
      <w:r w:rsidR="68DFC63D" w:rsidRPr="005D6F5E">
        <w:rPr>
          <w:rFonts w:ascii="Times New Roman" w:eastAsia="Times New Roman" w:hAnsi="Times New Roman"/>
          <w:sz w:val="24"/>
          <w:szCs w:val="24"/>
          <w:lang w:eastAsia="lv-LV"/>
        </w:rPr>
        <w:t xml:space="preserve">aritmētisko vidējo no </w:t>
      </w:r>
      <w:r w:rsidR="00E0051F" w:rsidRPr="005D6F5E">
        <w:rPr>
          <w:rFonts w:ascii="Times New Roman" w:eastAsia="Times New Roman" w:hAnsi="Times New Roman"/>
          <w:sz w:val="24"/>
          <w:szCs w:val="24"/>
          <w:lang w:eastAsia="lv-LV"/>
        </w:rPr>
        <w:t>vis</w:t>
      </w:r>
      <w:r w:rsidR="56909250" w:rsidRPr="005D6F5E">
        <w:rPr>
          <w:rFonts w:ascii="Times New Roman" w:eastAsia="Times New Roman" w:hAnsi="Times New Roman"/>
          <w:sz w:val="24"/>
          <w:szCs w:val="24"/>
          <w:lang w:eastAsia="lv-LV"/>
        </w:rPr>
        <w:t>iem mācību gada laikā iegūtiem</w:t>
      </w:r>
      <w:r w:rsidR="00E0051F" w:rsidRPr="005D6F5E">
        <w:rPr>
          <w:rFonts w:ascii="Times New Roman" w:eastAsia="Times New Roman" w:hAnsi="Times New Roman"/>
          <w:sz w:val="24"/>
          <w:szCs w:val="24"/>
          <w:lang w:eastAsia="lv-LV"/>
        </w:rPr>
        <w:t xml:space="preserve"> </w:t>
      </w:r>
      <w:r w:rsidR="7D4CE7AD" w:rsidRPr="005D6F5E">
        <w:rPr>
          <w:rFonts w:ascii="Times New Roman" w:eastAsia="Times New Roman" w:hAnsi="Times New Roman"/>
          <w:sz w:val="24"/>
          <w:szCs w:val="24"/>
          <w:lang w:eastAsia="lv-LV"/>
        </w:rPr>
        <w:t>ieskaišu</w:t>
      </w:r>
      <w:r w:rsidR="00E0051F" w:rsidRPr="005D6F5E">
        <w:rPr>
          <w:rFonts w:ascii="Times New Roman" w:eastAsia="Times New Roman" w:hAnsi="Times New Roman"/>
          <w:sz w:val="24"/>
          <w:szCs w:val="24"/>
          <w:lang w:eastAsia="lv-LV"/>
        </w:rPr>
        <w:t xml:space="preserve"> vērtējum</w:t>
      </w:r>
      <w:r w:rsidR="128F3E73" w:rsidRPr="005D6F5E">
        <w:rPr>
          <w:rFonts w:ascii="Times New Roman" w:eastAsia="Times New Roman" w:hAnsi="Times New Roman"/>
          <w:sz w:val="24"/>
          <w:szCs w:val="24"/>
          <w:lang w:eastAsia="lv-LV"/>
        </w:rPr>
        <w:t>iem ballēs</w:t>
      </w:r>
      <w:r w:rsidR="00E0051F" w:rsidRPr="005D6F5E">
        <w:rPr>
          <w:rFonts w:ascii="Times New Roman" w:eastAsia="Times New Roman" w:hAnsi="Times New Roman"/>
          <w:sz w:val="24"/>
          <w:szCs w:val="24"/>
          <w:lang w:eastAsia="lv-LV"/>
        </w:rPr>
        <w:t>.</w:t>
      </w:r>
    </w:p>
    <w:p w14:paraId="49E6F72C" w14:textId="388FFFEF" w:rsidR="003E31A3" w:rsidRPr="005D6F5E" w:rsidRDefault="005D6F5E" w:rsidP="00C6764F">
      <w:pPr>
        <w:jc w:val="both"/>
        <w:rPr>
          <w:rFonts w:ascii="Times New Roman" w:hAnsi="Times New Roman"/>
          <w:color w:val="000000" w:themeColor="text1"/>
          <w:sz w:val="24"/>
          <w:szCs w:val="24"/>
        </w:rPr>
      </w:pPr>
      <w:r>
        <w:rPr>
          <w:rFonts w:ascii="Times New Roman" w:eastAsia="Times New Roman" w:hAnsi="Times New Roman"/>
          <w:sz w:val="24"/>
          <w:szCs w:val="24"/>
          <w:lang w:eastAsia="lv-LV"/>
        </w:rPr>
        <w:t xml:space="preserve">18. </w:t>
      </w:r>
      <w:r w:rsidR="00E0051F" w:rsidRPr="005D6F5E">
        <w:rPr>
          <w:rFonts w:ascii="Times New Roman" w:eastAsia="Times New Roman" w:hAnsi="Times New Roman"/>
          <w:sz w:val="24"/>
          <w:szCs w:val="24"/>
          <w:lang w:eastAsia="lv-LV"/>
        </w:rPr>
        <w:t>G</w:t>
      </w:r>
      <w:r w:rsidR="00D1087A" w:rsidRPr="005D6F5E">
        <w:rPr>
          <w:rFonts w:ascii="Times New Roman" w:eastAsia="Times New Roman" w:hAnsi="Times New Roman"/>
          <w:sz w:val="24"/>
          <w:szCs w:val="24"/>
          <w:lang w:eastAsia="lv-LV"/>
        </w:rPr>
        <w:t>adījumos, kad izšķiras</w:t>
      </w:r>
      <w:r w:rsidR="4DAC7127" w:rsidRPr="005D6F5E">
        <w:rPr>
          <w:rFonts w:ascii="Times New Roman" w:eastAsia="Times New Roman" w:hAnsi="Times New Roman"/>
          <w:sz w:val="24"/>
          <w:szCs w:val="24"/>
          <w:lang w:eastAsia="lv-LV"/>
        </w:rPr>
        <w:t xml:space="preserve"> gada</w:t>
      </w:r>
      <w:r w:rsidR="00D1087A" w:rsidRPr="005D6F5E">
        <w:rPr>
          <w:rFonts w:ascii="Times New Roman" w:eastAsia="Times New Roman" w:hAnsi="Times New Roman"/>
          <w:sz w:val="24"/>
          <w:szCs w:val="24"/>
          <w:lang w:eastAsia="lv-LV"/>
        </w:rPr>
        <w:t xml:space="preserve"> vērtējums, izliekot vērtējumu tiek piemērots vidējā vērtējuma noapaļošanas princips saskaņā ar pozitīvo vērtējumu dinamiku un decimāldaļu noapaļošanas principu – ja pirmais cipars aiz komata ir mazāks </w:t>
      </w:r>
      <w:r w:rsidR="31037957" w:rsidRPr="005D6F5E">
        <w:rPr>
          <w:rFonts w:ascii="Times New Roman" w:eastAsia="Times New Roman" w:hAnsi="Times New Roman"/>
          <w:sz w:val="24"/>
          <w:szCs w:val="24"/>
          <w:lang w:eastAsia="lv-LV"/>
        </w:rPr>
        <w:t>par</w:t>
      </w:r>
      <w:r w:rsidR="00D1087A" w:rsidRPr="005D6F5E">
        <w:rPr>
          <w:rFonts w:ascii="Times New Roman" w:eastAsia="Times New Roman" w:hAnsi="Times New Roman"/>
          <w:sz w:val="24"/>
          <w:szCs w:val="24"/>
          <w:lang w:eastAsia="lv-LV"/>
        </w:rPr>
        <w:t xml:space="preserve"> 5, tad skaitli noapaļo ar iztrūkumu, ja pirmais cipars aiz komata lielāks vai vienāds ar 5, tad skaitli noapaļo ar uzviju</w:t>
      </w:r>
      <w:r w:rsidR="00E0051F" w:rsidRPr="005D6F5E">
        <w:rPr>
          <w:rFonts w:ascii="Times New Roman" w:eastAsia="Times New Roman" w:hAnsi="Times New Roman"/>
          <w:sz w:val="24"/>
          <w:szCs w:val="24"/>
          <w:lang w:eastAsia="lv-LV"/>
        </w:rPr>
        <w:t>.</w:t>
      </w:r>
    </w:p>
    <w:p w14:paraId="1FCCA3F1" w14:textId="20BEC698" w:rsidR="003E31A3" w:rsidRPr="005D6F5E" w:rsidRDefault="005D6F5E" w:rsidP="00C6764F">
      <w:pPr>
        <w:jc w:val="both"/>
        <w:rPr>
          <w:rFonts w:ascii="Times New Roman" w:eastAsia="Times New Roman" w:hAnsi="Times New Roman"/>
          <w:color w:val="000000" w:themeColor="text1"/>
          <w:sz w:val="24"/>
          <w:szCs w:val="24"/>
          <w:lang w:eastAsia="lv-LV"/>
        </w:rPr>
      </w:pPr>
      <w:r>
        <w:rPr>
          <w:rFonts w:ascii="Times New Roman" w:eastAsia="Times New Roman" w:hAnsi="Times New Roman"/>
          <w:sz w:val="24"/>
          <w:szCs w:val="24"/>
          <w:lang w:eastAsia="lv-LV"/>
        </w:rPr>
        <w:t xml:space="preserve">19. </w:t>
      </w:r>
      <w:r w:rsidR="00316BD5" w:rsidRPr="005D6F5E">
        <w:rPr>
          <w:rFonts w:ascii="Times New Roman" w:eastAsia="Times New Roman" w:hAnsi="Times New Roman"/>
          <w:sz w:val="24"/>
          <w:szCs w:val="24"/>
          <w:lang w:eastAsia="lv-LV"/>
        </w:rPr>
        <w:t xml:space="preserve">10.-12. klašu </w:t>
      </w:r>
      <w:r w:rsidR="001A414B" w:rsidRPr="005D6F5E">
        <w:rPr>
          <w:rFonts w:ascii="Times New Roman" w:eastAsia="Times New Roman" w:hAnsi="Times New Roman"/>
          <w:sz w:val="24"/>
          <w:szCs w:val="24"/>
          <w:lang w:eastAsia="lv-LV"/>
        </w:rPr>
        <w:t>izglītojamiem</w:t>
      </w:r>
      <w:r w:rsidR="00316BD5" w:rsidRPr="005D6F5E">
        <w:rPr>
          <w:rFonts w:ascii="Times New Roman" w:eastAsia="Times New Roman" w:hAnsi="Times New Roman"/>
          <w:sz w:val="24"/>
          <w:szCs w:val="24"/>
          <w:lang w:eastAsia="lv-LV"/>
        </w:rPr>
        <w:t xml:space="preserve"> tiek izlikts noslēguma vērtējums par mācību kursa apguvi. To aprēķina kā aritmētiski vidējo, ņemot vērā </w:t>
      </w:r>
      <w:r w:rsidR="006656AF" w:rsidRPr="005D6F5E">
        <w:rPr>
          <w:rFonts w:ascii="Times New Roman" w:eastAsia="Times New Roman" w:hAnsi="Times New Roman"/>
          <w:color w:val="000000" w:themeColor="text1"/>
          <w:sz w:val="24"/>
          <w:szCs w:val="24"/>
          <w:lang w:eastAsia="lv-LV"/>
        </w:rPr>
        <w:t>visus ie</w:t>
      </w:r>
      <w:r w:rsidR="35C6CCFD" w:rsidRPr="005D6F5E">
        <w:rPr>
          <w:rFonts w:ascii="Times New Roman" w:eastAsia="Times New Roman" w:hAnsi="Times New Roman"/>
          <w:color w:val="000000" w:themeColor="text1"/>
          <w:sz w:val="24"/>
          <w:szCs w:val="24"/>
          <w:lang w:eastAsia="lv-LV"/>
        </w:rPr>
        <w:t>skaišu</w:t>
      </w:r>
      <w:r w:rsidR="006656AF" w:rsidRPr="005D6F5E">
        <w:rPr>
          <w:rFonts w:ascii="Times New Roman" w:eastAsia="Times New Roman" w:hAnsi="Times New Roman"/>
          <w:color w:val="000000" w:themeColor="text1"/>
          <w:sz w:val="24"/>
          <w:szCs w:val="24"/>
          <w:lang w:eastAsia="lv-LV"/>
        </w:rPr>
        <w:t xml:space="preserve"> vērtējumus</w:t>
      </w:r>
      <w:r w:rsidR="005B5F3D" w:rsidRPr="005D6F5E">
        <w:rPr>
          <w:rFonts w:ascii="Times New Roman" w:eastAsia="Times New Roman" w:hAnsi="Times New Roman"/>
          <w:color w:val="000000" w:themeColor="text1"/>
          <w:sz w:val="24"/>
          <w:szCs w:val="24"/>
          <w:lang w:eastAsia="lv-LV"/>
        </w:rPr>
        <w:t xml:space="preserve"> visa </w:t>
      </w:r>
      <w:r w:rsidR="7333748F" w:rsidRPr="005D6F5E">
        <w:rPr>
          <w:rFonts w:ascii="Times New Roman" w:eastAsia="Times New Roman" w:hAnsi="Times New Roman"/>
          <w:color w:val="000000" w:themeColor="text1"/>
          <w:sz w:val="24"/>
          <w:szCs w:val="24"/>
          <w:lang w:eastAsia="lv-LV"/>
        </w:rPr>
        <w:t xml:space="preserve">mācību </w:t>
      </w:r>
      <w:r w:rsidR="005B5F3D" w:rsidRPr="005D6F5E">
        <w:rPr>
          <w:rFonts w:ascii="Times New Roman" w:eastAsia="Times New Roman" w:hAnsi="Times New Roman"/>
          <w:color w:val="000000" w:themeColor="text1"/>
          <w:sz w:val="24"/>
          <w:szCs w:val="24"/>
          <w:lang w:eastAsia="lv-LV"/>
        </w:rPr>
        <w:t>kursa laikā.</w:t>
      </w:r>
    </w:p>
    <w:p w14:paraId="7F2F93C9" w14:textId="5FB130D5" w:rsidR="003E31A3" w:rsidRPr="005D6F5E" w:rsidRDefault="005D6F5E" w:rsidP="00C6764F">
      <w:pPr>
        <w:jc w:val="both"/>
        <w:rPr>
          <w:rFonts w:ascii="Times New Roman" w:hAnsi="Times New Roman"/>
          <w:sz w:val="24"/>
          <w:szCs w:val="24"/>
        </w:rPr>
      </w:pPr>
      <w:r>
        <w:rPr>
          <w:rFonts w:ascii="Times New Roman" w:hAnsi="Times New Roman"/>
          <w:sz w:val="24"/>
          <w:szCs w:val="24"/>
        </w:rPr>
        <w:t xml:space="preserve">20. </w:t>
      </w:r>
      <w:r w:rsidR="003E31A3" w:rsidRPr="005D6F5E">
        <w:rPr>
          <w:rFonts w:ascii="Times New Roman" w:hAnsi="Times New Roman"/>
          <w:sz w:val="24"/>
          <w:szCs w:val="24"/>
        </w:rPr>
        <w:t xml:space="preserve">Ja līdz mācību gada noslēgumam nav iegūts vērtējums kādā no mācību priekšmeta (kursa) temata nobeiguma pārbaudes darbiem, </w:t>
      </w:r>
      <w:r w:rsidR="43039982" w:rsidRPr="005D6F5E">
        <w:rPr>
          <w:rFonts w:ascii="Times New Roman" w:hAnsi="Times New Roman"/>
          <w:sz w:val="24"/>
          <w:szCs w:val="24"/>
        </w:rPr>
        <w:t>izglītojamai</w:t>
      </w:r>
      <w:r w:rsidR="003E31A3" w:rsidRPr="005D6F5E">
        <w:rPr>
          <w:rFonts w:ascii="Times New Roman" w:hAnsi="Times New Roman"/>
          <w:sz w:val="24"/>
          <w:szCs w:val="24"/>
        </w:rPr>
        <w:t>s nesaņem vērtējumu gadā vai galīgo vērtējumu mācību priekšmeta kursā.</w:t>
      </w:r>
    </w:p>
    <w:p w14:paraId="01803E18" w14:textId="646A3C84" w:rsidR="003E31A3" w:rsidRPr="005D6F5E" w:rsidRDefault="005D6F5E" w:rsidP="00C6764F">
      <w:pPr>
        <w:jc w:val="both"/>
        <w:rPr>
          <w:rFonts w:ascii="Times New Roman" w:hAnsi="Times New Roman"/>
          <w:sz w:val="24"/>
          <w:szCs w:val="24"/>
        </w:rPr>
      </w:pPr>
      <w:r>
        <w:rPr>
          <w:rFonts w:ascii="Times New Roman" w:hAnsi="Times New Roman"/>
          <w:sz w:val="24"/>
          <w:szCs w:val="24"/>
        </w:rPr>
        <w:t xml:space="preserve">21. </w:t>
      </w:r>
      <w:r w:rsidR="003E31A3" w:rsidRPr="005D6F5E">
        <w:rPr>
          <w:rFonts w:ascii="Times New Roman" w:hAnsi="Times New Roman"/>
          <w:sz w:val="24"/>
          <w:szCs w:val="24"/>
        </w:rPr>
        <w:t xml:space="preserve">Pedagogs var izmantot iegūtos mācīšanās pierādījumus un atbrīvot </w:t>
      </w:r>
      <w:r w:rsidR="54FBAF4B" w:rsidRPr="005D6F5E">
        <w:rPr>
          <w:rFonts w:ascii="Times New Roman" w:hAnsi="Times New Roman"/>
          <w:sz w:val="24"/>
          <w:szCs w:val="24"/>
        </w:rPr>
        <w:t xml:space="preserve">izglītojamo </w:t>
      </w:r>
      <w:r w:rsidR="003E31A3" w:rsidRPr="005D6F5E">
        <w:rPr>
          <w:rFonts w:ascii="Times New Roman" w:hAnsi="Times New Roman"/>
          <w:sz w:val="24"/>
          <w:szCs w:val="24"/>
        </w:rPr>
        <w:t>no temata nobeiguma darba vai darba daļas izpildes</w:t>
      </w:r>
      <w:r w:rsidR="0EAB2411" w:rsidRPr="005D6F5E">
        <w:rPr>
          <w:rFonts w:ascii="Times New Roman" w:hAnsi="Times New Roman"/>
          <w:sz w:val="24"/>
          <w:szCs w:val="24"/>
        </w:rPr>
        <w:t>, ja</w:t>
      </w:r>
      <w:r w:rsidR="003E31A3" w:rsidRPr="005D6F5E">
        <w:rPr>
          <w:rFonts w:ascii="Times New Roman" w:hAnsi="Times New Roman"/>
          <w:sz w:val="24"/>
          <w:szCs w:val="24"/>
        </w:rPr>
        <w:t xml:space="preserve"> </w:t>
      </w:r>
      <w:r w:rsidR="48970790" w:rsidRPr="005D6F5E">
        <w:rPr>
          <w:rFonts w:ascii="Times New Roman" w:hAnsi="Times New Roman"/>
          <w:sz w:val="24"/>
          <w:szCs w:val="24"/>
        </w:rPr>
        <w:t>izglītojam</w:t>
      </w:r>
      <w:r w:rsidR="343751FA" w:rsidRPr="005D6F5E">
        <w:rPr>
          <w:rFonts w:ascii="Times New Roman" w:hAnsi="Times New Roman"/>
          <w:sz w:val="24"/>
          <w:szCs w:val="24"/>
        </w:rPr>
        <w:t>ais</w:t>
      </w:r>
      <w:r w:rsidR="003E31A3" w:rsidRPr="005D6F5E">
        <w:rPr>
          <w:rFonts w:ascii="Times New Roman" w:hAnsi="Times New Roman"/>
          <w:sz w:val="24"/>
          <w:szCs w:val="24"/>
        </w:rPr>
        <w:t xml:space="preserve"> piedalī</w:t>
      </w:r>
      <w:r w:rsidR="18268120" w:rsidRPr="005D6F5E">
        <w:rPr>
          <w:rFonts w:ascii="Times New Roman" w:hAnsi="Times New Roman"/>
          <w:sz w:val="24"/>
          <w:szCs w:val="24"/>
        </w:rPr>
        <w:t>jies</w:t>
      </w:r>
      <w:r w:rsidR="003E31A3" w:rsidRPr="005D6F5E">
        <w:rPr>
          <w:rFonts w:ascii="Times New Roman" w:hAnsi="Times New Roman"/>
          <w:sz w:val="24"/>
          <w:szCs w:val="24"/>
        </w:rPr>
        <w:t xml:space="preserve"> ārpusskolas pasākumos, kas saistīti ar konkrēto mācību priekšmetu (kursu) un atspoguļo pierādījumus par mācību priekšmetā (kursā) paredzēto sasniedzamo rezultātu apguvi. </w:t>
      </w:r>
    </w:p>
    <w:p w14:paraId="77621184" w14:textId="66303A72" w:rsidR="003E31A3" w:rsidRPr="003E31A3" w:rsidRDefault="003E31A3" w:rsidP="00C6764F">
      <w:pPr>
        <w:ind w:left="284"/>
        <w:jc w:val="center"/>
        <w:rPr>
          <w:rFonts w:ascii="Times New Roman" w:hAnsi="Times New Roman"/>
          <w:b/>
          <w:sz w:val="24"/>
          <w:szCs w:val="24"/>
        </w:rPr>
      </w:pPr>
      <w:r w:rsidRPr="003E31A3">
        <w:rPr>
          <w:rFonts w:ascii="Times New Roman" w:hAnsi="Times New Roman"/>
          <w:b/>
          <w:sz w:val="24"/>
          <w:szCs w:val="24"/>
        </w:rPr>
        <w:t>IV. Mācību snieguma vērtējumu paziņošana</w:t>
      </w:r>
    </w:p>
    <w:p w14:paraId="19FC91B5" w14:textId="24F78FE4" w:rsidR="004C5016" w:rsidRPr="005D6F5E" w:rsidRDefault="005D6F5E" w:rsidP="00C6764F">
      <w:pPr>
        <w:suppressAutoHyphens/>
        <w:autoSpaceDN w:val="0"/>
        <w:spacing w:before="120" w:after="0" w:line="240" w:lineRule="auto"/>
        <w:jc w:val="both"/>
        <w:textAlignment w:val="baseline"/>
        <w:rPr>
          <w:rFonts w:ascii="Times New Roman" w:eastAsia="Times New Roman" w:hAnsi="Times New Roman"/>
          <w:color w:val="000000" w:themeColor="text1"/>
          <w:sz w:val="24"/>
          <w:szCs w:val="24"/>
          <w:highlight w:val="lightGray"/>
          <w:lang w:eastAsia="lv-LV"/>
        </w:rPr>
      </w:pPr>
      <w:r>
        <w:rPr>
          <w:rFonts w:ascii="Times New Roman" w:hAnsi="Times New Roman"/>
          <w:color w:val="000000" w:themeColor="text1"/>
          <w:sz w:val="24"/>
          <w:szCs w:val="24"/>
        </w:rPr>
        <w:t xml:space="preserve">22. </w:t>
      </w:r>
      <w:r w:rsidR="004C5016" w:rsidRPr="005D6F5E">
        <w:rPr>
          <w:rFonts w:ascii="Times New Roman" w:hAnsi="Times New Roman"/>
          <w:color w:val="000000" w:themeColor="text1"/>
          <w:sz w:val="24"/>
          <w:szCs w:val="24"/>
        </w:rPr>
        <w:t xml:space="preserve">Mācību priekšmeta (kursa) </w:t>
      </w:r>
      <w:r w:rsidR="5C613530" w:rsidRPr="005D6F5E">
        <w:rPr>
          <w:rFonts w:ascii="Times New Roman" w:hAnsi="Times New Roman"/>
          <w:color w:val="000000" w:themeColor="text1"/>
          <w:sz w:val="24"/>
          <w:szCs w:val="24"/>
        </w:rPr>
        <w:t>moduļu</w:t>
      </w:r>
      <w:r w:rsidR="008B6699" w:rsidRPr="005D6F5E">
        <w:rPr>
          <w:rFonts w:ascii="Times New Roman" w:hAnsi="Times New Roman"/>
          <w:color w:val="000000" w:themeColor="text1"/>
          <w:sz w:val="24"/>
          <w:szCs w:val="24"/>
        </w:rPr>
        <w:t xml:space="preserve"> </w:t>
      </w:r>
      <w:r w:rsidR="2218388F" w:rsidRPr="005D6F5E">
        <w:rPr>
          <w:rFonts w:ascii="Times New Roman" w:hAnsi="Times New Roman"/>
          <w:color w:val="000000" w:themeColor="text1"/>
          <w:sz w:val="24"/>
          <w:szCs w:val="24"/>
        </w:rPr>
        <w:t xml:space="preserve">ieskaišu </w:t>
      </w:r>
      <w:r w:rsidR="004C5016" w:rsidRPr="005D6F5E">
        <w:rPr>
          <w:rFonts w:ascii="Times New Roman" w:eastAsia="Times New Roman" w:hAnsi="Times New Roman"/>
          <w:color w:val="000000" w:themeColor="text1"/>
          <w:sz w:val="24"/>
          <w:szCs w:val="24"/>
          <w:lang w:eastAsia="lv-LV"/>
        </w:rPr>
        <w:t xml:space="preserve">rezultātus </w:t>
      </w:r>
      <w:r w:rsidR="008B6699" w:rsidRPr="005D6F5E">
        <w:rPr>
          <w:rFonts w:ascii="Times New Roman" w:eastAsia="Times New Roman" w:hAnsi="Times New Roman"/>
          <w:color w:val="000000" w:themeColor="text1"/>
          <w:sz w:val="24"/>
          <w:szCs w:val="24"/>
          <w:lang w:eastAsia="lv-LV"/>
        </w:rPr>
        <w:t xml:space="preserve">pedagogs </w:t>
      </w:r>
      <w:r w:rsidR="004C5016" w:rsidRPr="005D6F5E">
        <w:rPr>
          <w:rFonts w:ascii="Times New Roman" w:eastAsia="Times New Roman" w:hAnsi="Times New Roman"/>
          <w:color w:val="000000" w:themeColor="text1"/>
          <w:sz w:val="24"/>
          <w:szCs w:val="24"/>
          <w:lang w:eastAsia="lv-LV"/>
        </w:rPr>
        <w:t>izglītojamiem paziņo un vērtējumus ieliek ETV e</w:t>
      </w:r>
      <w:r w:rsidR="0057513D" w:rsidRPr="005D6F5E">
        <w:rPr>
          <w:rFonts w:ascii="Times New Roman" w:eastAsia="Times New Roman" w:hAnsi="Times New Roman"/>
          <w:color w:val="000000" w:themeColor="text1"/>
          <w:sz w:val="24"/>
          <w:szCs w:val="24"/>
          <w:lang w:eastAsia="lv-LV"/>
        </w:rPr>
        <w:t>-v</w:t>
      </w:r>
      <w:r w:rsidR="004C5016" w:rsidRPr="005D6F5E">
        <w:rPr>
          <w:rFonts w:ascii="Times New Roman" w:eastAsia="Times New Roman" w:hAnsi="Times New Roman"/>
          <w:color w:val="000000" w:themeColor="text1"/>
          <w:sz w:val="24"/>
          <w:szCs w:val="24"/>
          <w:lang w:eastAsia="lv-LV"/>
        </w:rPr>
        <w:t>idē  desmit</w:t>
      </w:r>
      <w:r w:rsidR="008908AB" w:rsidRPr="005D6F5E">
        <w:rPr>
          <w:rFonts w:ascii="Times New Roman" w:eastAsia="Times New Roman" w:hAnsi="Times New Roman"/>
          <w:color w:val="000000" w:themeColor="text1"/>
          <w:sz w:val="24"/>
          <w:szCs w:val="24"/>
          <w:lang w:eastAsia="lv-LV"/>
        </w:rPr>
        <w:t xml:space="preserve"> darba</w:t>
      </w:r>
      <w:r w:rsidR="004C5016" w:rsidRPr="005D6F5E">
        <w:rPr>
          <w:rFonts w:ascii="Times New Roman" w:eastAsia="Times New Roman" w:hAnsi="Times New Roman"/>
          <w:color w:val="000000" w:themeColor="text1"/>
          <w:sz w:val="24"/>
          <w:szCs w:val="24"/>
          <w:lang w:eastAsia="lv-LV"/>
        </w:rPr>
        <w:t xml:space="preserve"> dienu laikā pēc </w:t>
      </w:r>
      <w:r w:rsidR="12FC45EE" w:rsidRPr="005D6F5E">
        <w:rPr>
          <w:rFonts w:ascii="Times New Roman" w:eastAsia="Times New Roman" w:hAnsi="Times New Roman"/>
          <w:color w:val="000000" w:themeColor="text1"/>
          <w:sz w:val="24"/>
          <w:szCs w:val="24"/>
          <w:lang w:eastAsia="lv-LV"/>
        </w:rPr>
        <w:t>ieskaites</w:t>
      </w:r>
      <w:r w:rsidR="004C5016" w:rsidRPr="005D6F5E">
        <w:rPr>
          <w:rFonts w:ascii="Times New Roman" w:eastAsia="Times New Roman" w:hAnsi="Times New Roman"/>
          <w:color w:val="000000" w:themeColor="text1"/>
          <w:sz w:val="24"/>
          <w:szCs w:val="24"/>
          <w:lang w:eastAsia="lv-LV"/>
        </w:rPr>
        <w:t xml:space="preserve"> kārtošanas</w:t>
      </w:r>
      <w:r w:rsidR="008D3616" w:rsidRPr="005D6F5E">
        <w:rPr>
          <w:rFonts w:ascii="Times New Roman" w:eastAsia="Times New Roman" w:hAnsi="Times New Roman"/>
          <w:color w:val="000000" w:themeColor="text1"/>
          <w:sz w:val="24"/>
          <w:szCs w:val="24"/>
          <w:lang w:eastAsia="lv-LV"/>
        </w:rPr>
        <w:t xml:space="preserve">. </w:t>
      </w:r>
    </w:p>
    <w:p w14:paraId="3F2B6CE8" w14:textId="1ACAF50F" w:rsidR="003E31A3" w:rsidRPr="005D6F5E" w:rsidRDefault="005D6F5E" w:rsidP="00C6764F">
      <w:pPr>
        <w:spacing w:before="120" w:after="0" w:line="240" w:lineRule="auto"/>
        <w:jc w:val="both"/>
        <w:rPr>
          <w:rFonts w:ascii="Times New Roman" w:eastAsia="Times New Roman" w:hAnsi="Times New Roman"/>
          <w:color w:val="000000" w:themeColor="text1"/>
          <w:sz w:val="24"/>
          <w:szCs w:val="24"/>
          <w:lang w:eastAsia="lv-LV"/>
        </w:rPr>
      </w:pPr>
      <w:r>
        <w:rPr>
          <w:rFonts w:ascii="Times New Roman" w:hAnsi="Times New Roman"/>
          <w:color w:val="000000" w:themeColor="text1"/>
          <w:sz w:val="24"/>
          <w:szCs w:val="24"/>
        </w:rPr>
        <w:t xml:space="preserve">23. </w:t>
      </w:r>
      <w:r w:rsidR="00415431" w:rsidRPr="005D6F5E">
        <w:rPr>
          <w:rFonts w:ascii="Times New Roman" w:hAnsi="Times New Roman"/>
          <w:color w:val="000000" w:themeColor="text1"/>
          <w:sz w:val="24"/>
          <w:szCs w:val="24"/>
        </w:rPr>
        <w:t xml:space="preserve">Pedagogs </w:t>
      </w:r>
      <w:r w:rsidR="008D3616" w:rsidRPr="005D6F5E">
        <w:rPr>
          <w:rFonts w:ascii="Times New Roman" w:eastAsia="Times New Roman" w:hAnsi="Times New Roman"/>
          <w:color w:val="000000" w:themeColor="text1"/>
          <w:sz w:val="24"/>
          <w:szCs w:val="24"/>
          <w:lang w:eastAsia="lv-LV"/>
        </w:rPr>
        <w:t xml:space="preserve">iepazīstina izglītojamo ar </w:t>
      </w:r>
      <w:r w:rsidR="73A93F88" w:rsidRPr="005D6F5E">
        <w:rPr>
          <w:rFonts w:ascii="Times New Roman" w:eastAsia="Times New Roman" w:hAnsi="Times New Roman"/>
          <w:color w:val="000000" w:themeColor="text1"/>
          <w:sz w:val="24"/>
          <w:szCs w:val="24"/>
          <w:lang w:eastAsia="lv-LV"/>
        </w:rPr>
        <w:t xml:space="preserve">ieskaites </w:t>
      </w:r>
      <w:r w:rsidR="008D3616" w:rsidRPr="005D6F5E">
        <w:rPr>
          <w:rFonts w:ascii="Times New Roman" w:eastAsia="Times New Roman" w:hAnsi="Times New Roman"/>
          <w:color w:val="000000" w:themeColor="text1"/>
          <w:sz w:val="24"/>
          <w:szCs w:val="24"/>
          <w:lang w:eastAsia="lv-LV"/>
        </w:rPr>
        <w:t>vērtē</w:t>
      </w:r>
      <w:r w:rsidR="6CE0C517" w:rsidRPr="005D6F5E">
        <w:rPr>
          <w:rFonts w:ascii="Times New Roman" w:eastAsia="Times New Roman" w:hAnsi="Times New Roman"/>
          <w:color w:val="000000" w:themeColor="text1"/>
          <w:sz w:val="24"/>
          <w:szCs w:val="24"/>
          <w:lang w:eastAsia="lv-LV"/>
        </w:rPr>
        <w:t>jumu</w:t>
      </w:r>
      <w:r w:rsidR="008D3616" w:rsidRPr="005D6F5E">
        <w:rPr>
          <w:rFonts w:ascii="Times New Roman" w:eastAsia="Times New Roman" w:hAnsi="Times New Roman"/>
          <w:color w:val="000000" w:themeColor="text1"/>
          <w:sz w:val="24"/>
          <w:szCs w:val="24"/>
          <w:lang w:eastAsia="lv-LV"/>
        </w:rPr>
        <w:t xml:space="preserve"> un sniedz skaidrojumu par vērtējum</w:t>
      </w:r>
      <w:r w:rsidR="559E0BC4" w:rsidRPr="005D6F5E">
        <w:rPr>
          <w:rFonts w:ascii="Times New Roman" w:eastAsia="Times New Roman" w:hAnsi="Times New Roman"/>
          <w:color w:val="000000" w:themeColor="text1"/>
          <w:sz w:val="24"/>
          <w:szCs w:val="24"/>
          <w:lang w:eastAsia="lv-LV"/>
        </w:rPr>
        <w:t>a līmeni</w:t>
      </w:r>
      <w:r w:rsidR="00415431" w:rsidRPr="005D6F5E">
        <w:rPr>
          <w:rFonts w:ascii="Times New Roman" w:eastAsia="Times New Roman" w:hAnsi="Times New Roman"/>
          <w:color w:val="000000" w:themeColor="text1"/>
          <w:sz w:val="24"/>
          <w:szCs w:val="24"/>
          <w:lang w:eastAsia="lv-LV"/>
        </w:rPr>
        <w:t>.</w:t>
      </w:r>
      <w:r w:rsidR="3894EB45" w:rsidRPr="005D6F5E">
        <w:rPr>
          <w:rFonts w:ascii="Times New Roman" w:eastAsia="Times New Roman" w:hAnsi="Times New Roman"/>
          <w:color w:val="000000" w:themeColor="text1"/>
          <w:sz w:val="24"/>
          <w:szCs w:val="24"/>
          <w:lang w:eastAsia="lv-LV"/>
        </w:rPr>
        <w:t xml:space="preserve"> </w:t>
      </w:r>
      <w:r w:rsidR="3894EB45" w:rsidRPr="005D6F5E">
        <w:rPr>
          <w:rFonts w:ascii="Times New Roman" w:hAnsi="Times New Roman"/>
          <w:color w:val="000000" w:themeColor="text1"/>
          <w:sz w:val="24"/>
          <w:szCs w:val="24"/>
        </w:rPr>
        <w:t>Pedagogs</w:t>
      </w:r>
      <w:r w:rsidR="3894EB45" w:rsidRPr="005D6F5E">
        <w:rPr>
          <w:rFonts w:ascii="Times New Roman" w:eastAsia="Times New Roman" w:hAnsi="Times New Roman"/>
          <w:color w:val="000000" w:themeColor="text1"/>
          <w:sz w:val="24"/>
          <w:szCs w:val="24"/>
          <w:lang w:eastAsia="lv-LV"/>
        </w:rPr>
        <w:t xml:space="preserve"> v</w:t>
      </w:r>
      <w:r w:rsidR="008D3616" w:rsidRPr="005D6F5E">
        <w:rPr>
          <w:rFonts w:ascii="Times New Roman" w:eastAsia="Times New Roman" w:hAnsi="Times New Roman"/>
          <w:color w:val="000000" w:themeColor="text1"/>
          <w:sz w:val="24"/>
          <w:szCs w:val="24"/>
          <w:lang w:eastAsia="lv-LV"/>
        </w:rPr>
        <w:t>eic katra</w:t>
      </w:r>
      <w:r w:rsidR="2837BEA7" w:rsidRPr="005D6F5E">
        <w:rPr>
          <w:rFonts w:ascii="Times New Roman" w:eastAsia="Times New Roman" w:hAnsi="Times New Roman"/>
          <w:color w:val="000000" w:themeColor="text1"/>
          <w:sz w:val="24"/>
          <w:szCs w:val="24"/>
          <w:lang w:eastAsia="lv-LV"/>
        </w:rPr>
        <w:t>s ieskaites</w:t>
      </w:r>
      <w:r w:rsidR="008D3616" w:rsidRPr="005D6F5E">
        <w:rPr>
          <w:rFonts w:ascii="Times New Roman" w:eastAsia="Times New Roman" w:hAnsi="Times New Roman"/>
          <w:color w:val="000000" w:themeColor="text1"/>
          <w:sz w:val="24"/>
          <w:szCs w:val="24"/>
          <w:lang w:eastAsia="lv-LV"/>
        </w:rPr>
        <w:t xml:space="preserve"> </w:t>
      </w:r>
      <w:r w:rsidR="1776EBB8" w:rsidRPr="005D6F5E">
        <w:rPr>
          <w:rFonts w:ascii="Times New Roman" w:eastAsia="Times New Roman" w:hAnsi="Times New Roman"/>
          <w:color w:val="000000" w:themeColor="text1"/>
          <w:sz w:val="24"/>
          <w:szCs w:val="24"/>
          <w:lang w:eastAsia="lv-LV"/>
        </w:rPr>
        <w:t xml:space="preserve">vērtējumu </w:t>
      </w:r>
      <w:r w:rsidR="008D3616" w:rsidRPr="005D6F5E">
        <w:rPr>
          <w:rFonts w:ascii="Times New Roman" w:eastAsia="Times New Roman" w:hAnsi="Times New Roman"/>
          <w:color w:val="000000" w:themeColor="text1"/>
          <w:sz w:val="24"/>
          <w:szCs w:val="24"/>
          <w:lang w:eastAsia="lv-LV"/>
        </w:rPr>
        <w:t>analīzi, nosaka tālāko darbību, sniedz informāciju izglītojamiem par viņu izaugsmes dinamiku, prognozē tālāko darbību situācijas uzlaboša</w:t>
      </w:r>
      <w:r w:rsidR="0EF6A982" w:rsidRPr="005D6F5E">
        <w:rPr>
          <w:rFonts w:ascii="Times New Roman" w:eastAsia="Times New Roman" w:hAnsi="Times New Roman"/>
          <w:color w:val="000000" w:themeColor="text1"/>
          <w:sz w:val="24"/>
          <w:szCs w:val="24"/>
          <w:lang w:eastAsia="lv-LV"/>
        </w:rPr>
        <w:t>nai</w:t>
      </w:r>
      <w:r w:rsidR="008D3616" w:rsidRPr="005D6F5E">
        <w:rPr>
          <w:rFonts w:ascii="Times New Roman" w:eastAsia="Times New Roman" w:hAnsi="Times New Roman"/>
          <w:color w:val="000000" w:themeColor="text1"/>
          <w:sz w:val="24"/>
          <w:szCs w:val="24"/>
          <w:lang w:eastAsia="lv-LV"/>
        </w:rPr>
        <w:t>, pārmaiņu un attīstības plānošan</w:t>
      </w:r>
      <w:r w:rsidR="5B74F983" w:rsidRPr="005D6F5E">
        <w:rPr>
          <w:rFonts w:ascii="Times New Roman" w:eastAsia="Times New Roman" w:hAnsi="Times New Roman"/>
          <w:color w:val="000000" w:themeColor="text1"/>
          <w:sz w:val="24"/>
          <w:szCs w:val="24"/>
          <w:lang w:eastAsia="lv-LV"/>
        </w:rPr>
        <w:t>ai</w:t>
      </w:r>
      <w:r w:rsidR="00415431" w:rsidRPr="005D6F5E">
        <w:rPr>
          <w:rFonts w:ascii="Times New Roman" w:eastAsia="Times New Roman" w:hAnsi="Times New Roman"/>
          <w:color w:val="000000" w:themeColor="text1"/>
          <w:sz w:val="24"/>
          <w:szCs w:val="24"/>
          <w:lang w:eastAsia="lv-LV"/>
        </w:rPr>
        <w:t>.</w:t>
      </w:r>
    </w:p>
    <w:p w14:paraId="5D9FAE53" w14:textId="77777777" w:rsidR="005D6F5E" w:rsidRDefault="005D6F5E" w:rsidP="00C6764F">
      <w:pPr>
        <w:spacing w:before="120" w:after="0" w:line="240" w:lineRule="auto"/>
        <w:ind w:firstLine="72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lastRenderedPageBreak/>
        <w:t xml:space="preserve">23.1. </w:t>
      </w:r>
      <w:r w:rsidR="002E0AC1" w:rsidRPr="005D6F5E">
        <w:rPr>
          <w:rFonts w:ascii="Times New Roman" w:eastAsia="Times New Roman" w:hAnsi="Times New Roman"/>
          <w:color w:val="000000" w:themeColor="text1"/>
          <w:sz w:val="24"/>
          <w:szCs w:val="24"/>
          <w:lang w:eastAsia="lv-LV"/>
        </w:rPr>
        <w:t xml:space="preserve">Ja </w:t>
      </w:r>
      <w:r w:rsidR="27094301" w:rsidRPr="005D6F5E">
        <w:rPr>
          <w:rFonts w:ascii="Times New Roman" w:eastAsia="Times New Roman" w:hAnsi="Times New Roman"/>
          <w:color w:val="000000" w:themeColor="text1"/>
          <w:sz w:val="24"/>
          <w:szCs w:val="24"/>
          <w:lang w:eastAsia="lv-LV"/>
        </w:rPr>
        <w:t>ieskaites</w:t>
      </w:r>
      <w:r w:rsidR="002E0AC1" w:rsidRPr="005D6F5E">
        <w:rPr>
          <w:rFonts w:ascii="Times New Roman" w:eastAsia="Times New Roman" w:hAnsi="Times New Roman"/>
          <w:color w:val="000000" w:themeColor="text1"/>
          <w:sz w:val="24"/>
          <w:szCs w:val="24"/>
          <w:lang w:eastAsia="lv-LV"/>
        </w:rPr>
        <w:t xml:space="preserve"> </w:t>
      </w:r>
      <w:r w:rsidR="05E8159A" w:rsidRPr="005D6F5E">
        <w:rPr>
          <w:rFonts w:ascii="Times New Roman" w:eastAsia="Times New Roman" w:hAnsi="Times New Roman"/>
          <w:color w:val="000000" w:themeColor="text1"/>
          <w:sz w:val="24"/>
          <w:szCs w:val="24"/>
          <w:lang w:eastAsia="lv-LV"/>
        </w:rPr>
        <w:t>darbā</w:t>
      </w:r>
      <w:r w:rsidR="002E0AC1" w:rsidRPr="005D6F5E">
        <w:rPr>
          <w:rFonts w:ascii="Times New Roman" w:eastAsia="Times New Roman" w:hAnsi="Times New Roman"/>
          <w:color w:val="000000" w:themeColor="text1"/>
          <w:sz w:val="24"/>
          <w:szCs w:val="24"/>
          <w:lang w:eastAsia="lv-LV"/>
        </w:rPr>
        <w:t xml:space="preserve"> konstatēta norakstīšana vai cita autora darbs</w:t>
      </w:r>
      <w:r w:rsidR="3A09778D" w:rsidRPr="005D6F5E">
        <w:rPr>
          <w:rFonts w:ascii="Times New Roman" w:eastAsia="Times New Roman" w:hAnsi="Times New Roman"/>
          <w:color w:val="000000" w:themeColor="text1"/>
          <w:sz w:val="24"/>
          <w:szCs w:val="24"/>
          <w:lang w:eastAsia="lv-LV"/>
        </w:rPr>
        <w:t>,</w:t>
      </w:r>
      <w:r w:rsidR="002E0AC1" w:rsidRPr="005D6F5E">
        <w:rPr>
          <w:rFonts w:ascii="Times New Roman" w:eastAsia="Times New Roman" w:hAnsi="Times New Roman"/>
          <w:color w:val="000000" w:themeColor="text1"/>
          <w:sz w:val="24"/>
          <w:szCs w:val="24"/>
          <w:lang w:eastAsia="lv-LV"/>
        </w:rPr>
        <w:t xml:space="preserve"> </w:t>
      </w:r>
      <w:r w:rsidR="05E0FFFA" w:rsidRPr="005D6F5E">
        <w:rPr>
          <w:rFonts w:ascii="Times New Roman" w:eastAsia="Times New Roman" w:hAnsi="Times New Roman"/>
          <w:color w:val="000000" w:themeColor="text1"/>
          <w:sz w:val="24"/>
          <w:szCs w:val="24"/>
          <w:lang w:eastAsia="lv-LV"/>
        </w:rPr>
        <w:t xml:space="preserve">vai mākslīgā intelekta produkts </w:t>
      </w:r>
      <w:r w:rsidR="002E0AC1" w:rsidRPr="005D6F5E">
        <w:rPr>
          <w:rFonts w:ascii="Times New Roman" w:eastAsia="Times New Roman" w:hAnsi="Times New Roman"/>
          <w:color w:val="000000" w:themeColor="text1"/>
          <w:sz w:val="24"/>
          <w:szCs w:val="24"/>
          <w:lang w:eastAsia="lv-LV"/>
        </w:rPr>
        <w:t>tiek uzdots par savu bez atsauces uz darba oriģināla autoru, izglītojamais par</w:t>
      </w:r>
      <w:r w:rsidR="4EA97721" w:rsidRPr="005D6F5E">
        <w:rPr>
          <w:rFonts w:ascii="Times New Roman" w:eastAsia="Times New Roman" w:hAnsi="Times New Roman"/>
          <w:color w:val="000000" w:themeColor="text1"/>
          <w:sz w:val="24"/>
          <w:szCs w:val="24"/>
          <w:lang w:eastAsia="lv-LV"/>
        </w:rPr>
        <w:t xml:space="preserve"> veikto</w:t>
      </w:r>
      <w:r w:rsidR="002E0AC1" w:rsidRPr="005D6F5E">
        <w:rPr>
          <w:rFonts w:ascii="Times New Roman" w:eastAsia="Times New Roman" w:hAnsi="Times New Roman"/>
          <w:color w:val="000000" w:themeColor="text1"/>
          <w:sz w:val="24"/>
          <w:szCs w:val="24"/>
          <w:lang w:eastAsia="lv-LV"/>
        </w:rPr>
        <w:t xml:space="preserve"> uzdevumu punktus nesaņem.</w:t>
      </w:r>
    </w:p>
    <w:p w14:paraId="0B61EA7C" w14:textId="7E0CCE32" w:rsidR="00C6764F" w:rsidRDefault="005D6F5E" w:rsidP="00010B16">
      <w:pPr>
        <w:spacing w:before="120" w:after="0" w:line="240" w:lineRule="auto"/>
        <w:ind w:firstLine="72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 xml:space="preserve">23.2. </w:t>
      </w:r>
      <w:r w:rsidR="002E0AC1" w:rsidRPr="005D6F5E">
        <w:rPr>
          <w:rFonts w:ascii="Times New Roman" w:eastAsia="Times New Roman" w:hAnsi="Times New Roman"/>
          <w:color w:val="000000" w:themeColor="text1"/>
          <w:sz w:val="24"/>
          <w:szCs w:val="24"/>
          <w:lang w:eastAsia="lv-LV"/>
        </w:rPr>
        <w:t xml:space="preserve">Ja pedagogs konstatē vai ir aizdomas, ka izglītojamais </w:t>
      </w:r>
      <w:r w:rsidR="6027910B" w:rsidRPr="005D6F5E">
        <w:rPr>
          <w:rFonts w:ascii="Times New Roman" w:eastAsia="Times New Roman" w:hAnsi="Times New Roman"/>
          <w:color w:val="000000" w:themeColor="text1"/>
          <w:sz w:val="24"/>
          <w:szCs w:val="24"/>
          <w:lang w:eastAsia="lv-LV"/>
        </w:rPr>
        <w:t>ieskaitē</w:t>
      </w:r>
      <w:r w:rsidR="002E0AC1" w:rsidRPr="005D6F5E">
        <w:rPr>
          <w:rFonts w:ascii="Times New Roman" w:eastAsia="Times New Roman" w:hAnsi="Times New Roman"/>
          <w:color w:val="000000" w:themeColor="text1"/>
          <w:sz w:val="24"/>
          <w:szCs w:val="24"/>
          <w:lang w:eastAsia="lv-LV"/>
        </w:rPr>
        <w:t xml:space="preserve"> ir norakstījis vai</w:t>
      </w:r>
      <w:r w:rsidR="07F76789" w:rsidRPr="005D6F5E">
        <w:rPr>
          <w:rFonts w:ascii="Times New Roman" w:eastAsia="Times New Roman" w:hAnsi="Times New Roman"/>
          <w:color w:val="000000" w:themeColor="text1"/>
          <w:sz w:val="24"/>
          <w:szCs w:val="24"/>
          <w:lang w:eastAsia="lv-LV"/>
        </w:rPr>
        <w:t xml:space="preserve"> tas ir</w:t>
      </w:r>
      <w:r w:rsidR="002E0AC1" w:rsidRPr="005D6F5E">
        <w:rPr>
          <w:rFonts w:ascii="Times New Roman" w:eastAsia="Times New Roman" w:hAnsi="Times New Roman"/>
          <w:color w:val="000000" w:themeColor="text1"/>
          <w:sz w:val="24"/>
          <w:szCs w:val="24"/>
          <w:lang w:eastAsia="lv-LV"/>
        </w:rPr>
        <w:t xml:space="preserve"> cita autora darbs</w:t>
      </w:r>
      <w:r w:rsidR="30F1BE69" w:rsidRPr="005D6F5E">
        <w:rPr>
          <w:rFonts w:ascii="Times New Roman" w:eastAsia="Times New Roman" w:hAnsi="Times New Roman"/>
          <w:color w:val="000000" w:themeColor="text1"/>
          <w:sz w:val="24"/>
          <w:szCs w:val="24"/>
          <w:lang w:eastAsia="lv-LV"/>
        </w:rPr>
        <w:t>, vai mākslīgā intelekta produkts</w:t>
      </w:r>
      <w:r w:rsidR="002E0AC1" w:rsidRPr="005D6F5E">
        <w:rPr>
          <w:rFonts w:ascii="Times New Roman" w:eastAsia="Times New Roman" w:hAnsi="Times New Roman"/>
          <w:color w:val="000000" w:themeColor="text1"/>
          <w:sz w:val="24"/>
          <w:szCs w:val="24"/>
          <w:lang w:eastAsia="lv-LV"/>
        </w:rPr>
        <w:t xml:space="preserve"> tiek uzdots par savu bez atsauces uz darba oriģināla autoru,</w:t>
      </w:r>
      <w:r w:rsidR="4C01656F" w:rsidRPr="005D6F5E">
        <w:rPr>
          <w:rFonts w:ascii="Times New Roman" w:eastAsia="Times New Roman" w:hAnsi="Times New Roman"/>
          <w:color w:val="000000" w:themeColor="text1"/>
          <w:sz w:val="24"/>
          <w:szCs w:val="24"/>
          <w:lang w:eastAsia="lv-LV"/>
        </w:rPr>
        <w:t xml:space="preserve"> </w:t>
      </w:r>
      <w:r w:rsidR="002E0AC1" w:rsidRPr="005D6F5E">
        <w:rPr>
          <w:rFonts w:ascii="Times New Roman" w:eastAsia="Times New Roman" w:hAnsi="Times New Roman"/>
          <w:color w:val="000000" w:themeColor="text1"/>
          <w:sz w:val="24"/>
          <w:szCs w:val="24"/>
          <w:lang w:eastAsia="lv-LV"/>
        </w:rPr>
        <w:t xml:space="preserve">pedagogam ir tiesības pārliecināties par izglītojamā mācību sasniegumiem klātienē vai tiešsaistē. </w:t>
      </w:r>
    </w:p>
    <w:p w14:paraId="1B55E109" w14:textId="77777777" w:rsidR="00010B16" w:rsidRPr="00010B16" w:rsidRDefault="00010B16" w:rsidP="00010B16">
      <w:pPr>
        <w:spacing w:before="120" w:after="0" w:line="240" w:lineRule="auto"/>
        <w:ind w:firstLine="720"/>
        <w:jc w:val="both"/>
        <w:rPr>
          <w:rFonts w:ascii="Times New Roman" w:eastAsia="Times New Roman" w:hAnsi="Times New Roman"/>
          <w:color w:val="000000" w:themeColor="text1"/>
          <w:sz w:val="24"/>
          <w:szCs w:val="24"/>
          <w:lang w:eastAsia="lv-LV"/>
        </w:rPr>
      </w:pPr>
    </w:p>
    <w:p w14:paraId="643E0359" w14:textId="481FEA07" w:rsidR="003E31A3" w:rsidRPr="003E31A3" w:rsidRDefault="003E31A3" w:rsidP="00C6764F">
      <w:pPr>
        <w:ind w:left="284"/>
        <w:jc w:val="center"/>
        <w:rPr>
          <w:rFonts w:ascii="Times New Roman" w:hAnsi="Times New Roman"/>
          <w:b/>
          <w:bCs/>
          <w:sz w:val="24"/>
          <w:szCs w:val="24"/>
        </w:rPr>
      </w:pPr>
      <w:r w:rsidRPr="003E31A3">
        <w:rPr>
          <w:rFonts w:ascii="Times New Roman" w:hAnsi="Times New Roman"/>
          <w:b/>
          <w:bCs/>
          <w:sz w:val="24"/>
          <w:szCs w:val="24"/>
        </w:rPr>
        <w:t>V. Mācību snieguma vērtējumu pārskatīšana</w:t>
      </w:r>
    </w:p>
    <w:p w14:paraId="7DE17354" w14:textId="71BDD7D0" w:rsidR="009B1F91" w:rsidRPr="0030235E" w:rsidRDefault="005D6F5E" w:rsidP="00C6764F">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24. </w:t>
      </w:r>
      <w:r w:rsidR="003E31A3" w:rsidRPr="0AE6C244">
        <w:rPr>
          <w:rFonts w:ascii="Times New Roman" w:eastAsia="Times New Roman" w:hAnsi="Times New Roman"/>
          <w:sz w:val="24"/>
          <w:szCs w:val="24"/>
        </w:rPr>
        <w:t xml:space="preserve">Ja radušās </w:t>
      </w:r>
      <w:r w:rsidR="3D63F0AB" w:rsidRPr="0AE6C244">
        <w:rPr>
          <w:rFonts w:ascii="Times New Roman" w:eastAsia="Times New Roman" w:hAnsi="Times New Roman"/>
          <w:sz w:val="24"/>
          <w:szCs w:val="24"/>
        </w:rPr>
        <w:t>domstarpības par vērtējumu,</w:t>
      </w:r>
      <w:r w:rsidR="62529B0B" w:rsidRPr="0AE6C244">
        <w:rPr>
          <w:rFonts w:ascii="Times New Roman" w:eastAsia="Times New Roman" w:hAnsi="Times New Roman"/>
          <w:sz w:val="24"/>
          <w:szCs w:val="24"/>
        </w:rPr>
        <w:t xml:space="preserve"> </w:t>
      </w:r>
      <w:r w:rsidR="62529B0B" w:rsidRPr="0AE6C244">
        <w:rPr>
          <w:rFonts w:ascii="Times New Roman" w:eastAsia="Times New Roman" w:hAnsi="Times New Roman"/>
          <w:sz w:val="24"/>
          <w:szCs w:val="24"/>
          <w:lang w:eastAsia="lv-LV"/>
        </w:rPr>
        <w:t>divu nedēļu laikā pēc attiecīgā</w:t>
      </w:r>
      <w:r w:rsidR="78CF73FB" w:rsidRPr="0AE6C244">
        <w:rPr>
          <w:rFonts w:ascii="Times New Roman" w:eastAsia="Times New Roman" w:hAnsi="Times New Roman"/>
          <w:sz w:val="24"/>
          <w:szCs w:val="24"/>
          <w:lang w:eastAsia="lv-LV"/>
        </w:rPr>
        <w:t xml:space="preserve"> ieskaites</w:t>
      </w:r>
      <w:r w:rsidR="62529B0B" w:rsidRPr="0AE6C244">
        <w:rPr>
          <w:rFonts w:ascii="Times New Roman" w:eastAsia="Times New Roman" w:hAnsi="Times New Roman"/>
          <w:sz w:val="24"/>
          <w:szCs w:val="24"/>
          <w:lang w:eastAsia="lv-LV"/>
        </w:rPr>
        <w:t xml:space="preserve"> vērtējuma paziņošanas</w:t>
      </w:r>
      <w:r w:rsidR="003E31A3" w:rsidRPr="0AE6C244">
        <w:rPr>
          <w:rFonts w:ascii="Times New Roman" w:eastAsia="Times New Roman" w:hAnsi="Times New Roman"/>
          <w:sz w:val="24"/>
          <w:szCs w:val="24"/>
        </w:rPr>
        <w:t xml:space="preserve"> mācību priekšmetā, </w:t>
      </w:r>
      <w:r w:rsidR="45D2D200" w:rsidRPr="0AE6C244">
        <w:rPr>
          <w:rFonts w:ascii="Times New Roman" w:eastAsia="Times New Roman" w:hAnsi="Times New Roman"/>
          <w:sz w:val="24"/>
          <w:szCs w:val="24"/>
        </w:rPr>
        <w:t>p</w:t>
      </w:r>
      <w:r w:rsidR="7B42AFD7" w:rsidRPr="0AE6C244">
        <w:rPr>
          <w:rFonts w:ascii="Times New Roman" w:eastAsia="Times New Roman" w:hAnsi="Times New Roman"/>
          <w:sz w:val="24"/>
          <w:szCs w:val="24"/>
        </w:rPr>
        <w:t>amatojoties uz</w:t>
      </w:r>
      <w:r w:rsidR="45D2D200" w:rsidRPr="0AE6C244">
        <w:rPr>
          <w:rFonts w:ascii="Times New Roman" w:eastAsia="Times New Roman" w:hAnsi="Times New Roman"/>
          <w:sz w:val="24"/>
          <w:szCs w:val="24"/>
        </w:rPr>
        <w:t xml:space="preserve"> izglītojamā</w:t>
      </w:r>
      <w:r w:rsidR="003E31A3" w:rsidRPr="0AE6C244">
        <w:rPr>
          <w:rFonts w:ascii="Times New Roman" w:eastAsia="Times New Roman" w:hAnsi="Times New Roman"/>
          <w:sz w:val="24"/>
          <w:szCs w:val="24"/>
        </w:rPr>
        <w:t xml:space="preserve"> vecāku vai pilngadīga </w:t>
      </w:r>
      <w:r w:rsidR="08AB24BE" w:rsidRPr="0AE6C244">
        <w:rPr>
          <w:rFonts w:ascii="Times New Roman" w:eastAsia="Times New Roman" w:hAnsi="Times New Roman"/>
          <w:sz w:val="24"/>
          <w:szCs w:val="24"/>
        </w:rPr>
        <w:t>izglītojamā</w:t>
      </w:r>
      <w:r w:rsidR="003E31A3" w:rsidRPr="0AE6C244">
        <w:rPr>
          <w:rFonts w:ascii="Times New Roman" w:eastAsia="Times New Roman" w:hAnsi="Times New Roman"/>
          <w:sz w:val="24"/>
          <w:szCs w:val="24"/>
        </w:rPr>
        <w:t xml:space="preserve"> rakstisk</w:t>
      </w:r>
      <w:r w:rsidR="03B6D839" w:rsidRPr="0AE6C244">
        <w:rPr>
          <w:rFonts w:ascii="Times New Roman" w:eastAsia="Times New Roman" w:hAnsi="Times New Roman"/>
          <w:sz w:val="24"/>
          <w:szCs w:val="24"/>
        </w:rPr>
        <w:t>u</w:t>
      </w:r>
      <w:r w:rsidR="003E31A3" w:rsidRPr="0AE6C244">
        <w:rPr>
          <w:rFonts w:ascii="Times New Roman" w:eastAsia="Times New Roman" w:hAnsi="Times New Roman"/>
          <w:sz w:val="24"/>
          <w:szCs w:val="24"/>
        </w:rPr>
        <w:t xml:space="preserve"> pieprasījum</w:t>
      </w:r>
      <w:r w:rsidR="7C641F74" w:rsidRPr="0AE6C244">
        <w:rPr>
          <w:rFonts w:ascii="Times New Roman" w:eastAsia="Times New Roman" w:hAnsi="Times New Roman"/>
          <w:sz w:val="24"/>
          <w:szCs w:val="24"/>
        </w:rPr>
        <w:t>u</w:t>
      </w:r>
      <w:r w:rsidR="003E31A3" w:rsidRPr="0AE6C244">
        <w:rPr>
          <w:rFonts w:ascii="Times New Roman" w:eastAsia="Times New Roman" w:hAnsi="Times New Roman"/>
          <w:sz w:val="24"/>
          <w:szCs w:val="24"/>
        </w:rPr>
        <w:t xml:space="preserve"> skolas direktors pieņem lēmumu par vērtējuma apstiprināšanu vai pārskatīšanu.</w:t>
      </w:r>
    </w:p>
    <w:p w14:paraId="3FC41A12" w14:textId="0B96C1F1" w:rsidR="009B1F91" w:rsidRPr="0030235E" w:rsidRDefault="005D6F5E" w:rsidP="00C6764F">
      <w:pPr>
        <w:spacing w:before="120" w:after="0" w:line="240" w:lineRule="auto"/>
        <w:jc w:val="both"/>
        <w:rPr>
          <w:rFonts w:ascii="Times New Roman" w:eastAsia="Times New Roman" w:hAnsi="Times New Roman"/>
          <w:sz w:val="24"/>
          <w:szCs w:val="24"/>
          <w:bdr w:val="none" w:sz="0" w:space="0" w:color="auto" w:frame="1"/>
        </w:rPr>
      </w:pPr>
      <w:r w:rsidRPr="005D6F5E">
        <w:rPr>
          <w:rFonts w:ascii="Times New Roman" w:eastAsia="Times New Roman" w:hAnsi="Times New Roman"/>
          <w:sz w:val="24"/>
          <w:szCs w:val="24"/>
        </w:rPr>
        <w:t xml:space="preserve">25. </w:t>
      </w:r>
      <w:r w:rsidR="003E31A3" w:rsidRPr="454A8F1F">
        <w:rPr>
          <w:rFonts w:ascii="Times New Roman" w:eastAsia="Times New Roman" w:hAnsi="Times New Roman"/>
          <w:sz w:val="24"/>
          <w:szCs w:val="24"/>
        </w:rPr>
        <w:t>Ja mācību gada noslēgumā</w:t>
      </w:r>
      <w:r w:rsidR="676E3C95" w:rsidRPr="454A8F1F">
        <w:rPr>
          <w:rFonts w:ascii="Times New Roman" w:eastAsia="Times New Roman" w:hAnsi="Times New Roman"/>
          <w:sz w:val="24"/>
          <w:szCs w:val="24"/>
        </w:rPr>
        <w:t xml:space="preserve"> </w:t>
      </w:r>
      <w:r w:rsidR="003E31A3" w:rsidRPr="454A8F1F">
        <w:rPr>
          <w:rFonts w:ascii="Times New Roman" w:eastAsia="Times New Roman" w:hAnsi="Times New Roman"/>
          <w:sz w:val="24"/>
          <w:szCs w:val="24"/>
        </w:rPr>
        <w:t>vērtējums mācību priekšmetā (kursā) izšķiras vienas balles robežās, pedagogs</w:t>
      </w:r>
      <w:r w:rsidR="003E31A3" w:rsidRPr="454A8F1F">
        <w:rPr>
          <w:rFonts w:ascii="Times New Roman" w:eastAsia="Times New Roman" w:hAnsi="Times New Roman"/>
          <w:sz w:val="24"/>
          <w:szCs w:val="24"/>
          <w:bdr w:val="none" w:sz="0" w:space="0" w:color="auto" w:frame="1"/>
        </w:rPr>
        <w:t xml:space="preserve"> piedāvā </w:t>
      </w:r>
      <w:r w:rsidR="7ECF3FFD" w:rsidRPr="454A8F1F">
        <w:rPr>
          <w:rFonts w:ascii="Times New Roman" w:eastAsia="Times New Roman" w:hAnsi="Times New Roman"/>
          <w:sz w:val="24"/>
          <w:szCs w:val="24"/>
          <w:bdr w:val="none" w:sz="0" w:space="0" w:color="auto" w:frame="1"/>
        </w:rPr>
        <w:t>izglītoj</w:t>
      </w:r>
      <w:r w:rsidR="003E31A3" w:rsidRPr="454A8F1F">
        <w:rPr>
          <w:rFonts w:ascii="Times New Roman" w:eastAsia="Times New Roman" w:hAnsi="Times New Roman"/>
          <w:sz w:val="24"/>
          <w:szCs w:val="24"/>
          <w:bdr w:val="none" w:sz="0" w:space="0" w:color="auto" w:frame="1"/>
        </w:rPr>
        <w:t>am</w:t>
      </w:r>
      <w:r w:rsidR="5EF86421" w:rsidRPr="454A8F1F">
        <w:rPr>
          <w:rFonts w:ascii="Times New Roman" w:eastAsia="Times New Roman" w:hAnsi="Times New Roman"/>
          <w:sz w:val="24"/>
          <w:szCs w:val="24"/>
          <w:bdr w:val="none" w:sz="0" w:space="0" w:color="auto" w:frame="1"/>
        </w:rPr>
        <w:t>am</w:t>
      </w:r>
      <w:r w:rsidR="003E31A3" w:rsidRPr="454A8F1F">
        <w:rPr>
          <w:rFonts w:ascii="Times New Roman" w:eastAsia="Times New Roman" w:hAnsi="Times New Roman"/>
          <w:sz w:val="24"/>
          <w:szCs w:val="24"/>
          <w:bdr w:val="none" w:sz="0" w:space="0" w:color="auto" w:frame="1"/>
        </w:rPr>
        <w:t xml:space="preserve"> iespēju demonstrēt sniegumu, veicot kombinētu pārbaudes darbu. Par pārbaudes darba laiku informē </w:t>
      </w:r>
      <w:r w:rsidR="3F775807" w:rsidRPr="454A8F1F">
        <w:rPr>
          <w:rFonts w:ascii="Times New Roman" w:eastAsia="Times New Roman" w:hAnsi="Times New Roman"/>
          <w:sz w:val="24"/>
          <w:szCs w:val="24"/>
          <w:bdr w:val="none" w:sz="0" w:space="0" w:color="auto" w:frame="1"/>
        </w:rPr>
        <w:t>izglītojamo</w:t>
      </w:r>
      <w:r w:rsidR="57EB2BB8" w:rsidRPr="454A8F1F">
        <w:rPr>
          <w:rFonts w:ascii="Times New Roman" w:eastAsia="Times New Roman" w:hAnsi="Times New Roman"/>
          <w:sz w:val="24"/>
          <w:szCs w:val="24"/>
          <w:bdr w:val="none" w:sz="0" w:space="0" w:color="auto" w:frame="1"/>
        </w:rPr>
        <w:t xml:space="preserve"> n</w:t>
      </w:r>
      <w:r w:rsidR="003E31A3" w:rsidRPr="454A8F1F">
        <w:rPr>
          <w:rFonts w:ascii="Times New Roman" w:eastAsia="Times New Roman" w:hAnsi="Times New Roman"/>
          <w:sz w:val="24"/>
          <w:szCs w:val="24"/>
          <w:bdr w:val="none" w:sz="0" w:space="0" w:color="auto" w:frame="1"/>
        </w:rPr>
        <w:t xml:space="preserve">e vēlāk kā piecas dienas pirms </w:t>
      </w:r>
      <w:r w:rsidR="066FB303" w:rsidRPr="454A8F1F">
        <w:rPr>
          <w:rFonts w:ascii="Times New Roman" w:eastAsia="Times New Roman" w:hAnsi="Times New Roman"/>
          <w:sz w:val="24"/>
          <w:szCs w:val="24"/>
          <w:bdr w:val="none" w:sz="0" w:space="0" w:color="auto" w:frame="1"/>
        </w:rPr>
        <w:t xml:space="preserve">pārbaudes </w:t>
      </w:r>
      <w:r w:rsidR="003E31A3" w:rsidRPr="454A8F1F">
        <w:rPr>
          <w:rFonts w:ascii="Times New Roman" w:eastAsia="Times New Roman" w:hAnsi="Times New Roman"/>
          <w:sz w:val="24"/>
          <w:szCs w:val="24"/>
          <w:bdr w:val="none" w:sz="0" w:space="0" w:color="auto" w:frame="1"/>
        </w:rPr>
        <w:t>darba norises.</w:t>
      </w:r>
      <w:r w:rsidR="008E5B8D" w:rsidRPr="454A8F1F">
        <w:rPr>
          <w:rFonts w:ascii="Times New Roman" w:eastAsia="Times New Roman" w:hAnsi="Times New Roman"/>
          <w:sz w:val="24"/>
          <w:szCs w:val="24"/>
          <w:bdr w:val="none" w:sz="0" w:space="0" w:color="auto" w:frame="1"/>
        </w:rPr>
        <w:t xml:space="preserve"> </w:t>
      </w:r>
    </w:p>
    <w:p w14:paraId="0E66D15A" w14:textId="77777777" w:rsidR="0075756E" w:rsidRDefault="0075756E" w:rsidP="0075756E">
      <w:pPr>
        <w:pStyle w:val="NormalWeb"/>
        <w:shd w:val="clear" w:color="auto" w:fill="FFFFFF" w:themeFill="background1"/>
        <w:spacing w:before="120" w:after="0"/>
        <w:jc w:val="both"/>
      </w:pPr>
      <w:r>
        <w:t xml:space="preserve">26. Ja mācību gada noslēgumā izglītojamais pamatizglītības programmā izsaka vēlēšanos uzlabot gada vērtējumu, pedagogs piedāvā kombinētu pārbaudes darbu, kas ietver būtiskāko mācību gada sasniedzamo rezultātu pārbaudi mācību priekšmetā. Šajā darbā iegūtā vērtējuma svars ir 70 % pret iepriekš iegūto vērtējumu gadā. </w:t>
      </w:r>
    </w:p>
    <w:p w14:paraId="197A153B" w14:textId="74FA47A2" w:rsidR="0075756E" w:rsidRDefault="0075756E" w:rsidP="0075756E">
      <w:pPr>
        <w:pStyle w:val="NormalWeb"/>
        <w:shd w:val="clear" w:color="auto" w:fill="FFFFFF" w:themeFill="background1"/>
        <w:spacing w:before="120" w:after="0"/>
        <w:jc w:val="both"/>
      </w:pPr>
      <w:r>
        <w:t xml:space="preserve">27. Ja mācību gada noslēgumā izglītojamais vidējās izglītības programmā izsaka vēlēšanos uzlabot kursa gala vērtējumu, pedagogs piedāvā kombinētu pārbaudes darbu, kas ietver būtiskāko sasniedzamo rezultātu pārbaudi mācību kursā. Šajā darbā iegūtā vērtējuma svars ir 70 % pret iepriekš iegūto </w:t>
      </w:r>
      <w:r w:rsidR="0050058D">
        <w:t>gala vērtējumu</w:t>
      </w:r>
      <w:r>
        <w:t xml:space="preserve"> . </w:t>
      </w:r>
    </w:p>
    <w:p w14:paraId="7B8D405D" w14:textId="77777777" w:rsidR="0075756E" w:rsidRDefault="0075756E" w:rsidP="0075756E">
      <w:pPr>
        <w:pStyle w:val="NormalWeb"/>
        <w:shd w:val="clear" w:color="auto" w:fill="FFFFFF" w:themeFill="background1"/>
        <w:spacing w:before="120" w:after="0"/>
        <w:jc w:val="both"/>
      </w:pPr>
      <w:r>
        <w:t xml:space="preserve">28. Ja mācību gada noslēgumā izglītojamais starpvērtējumu vēlas uzlabot starpvērtējumu vispārējās vidējās izglītības kursā, kurš turpinās arī nākamajā gadā, pedagogs piedāvā kombinētu darbu, kas ietver būtiskāko sasniedzamo rezultātu pārbaudi mācību kursā uz to brīdi. Šajā darbā iegūtā vērtējuma svars ir 70 % pret iepriekš iegūto starpvērtējumu gadā. </w:t>
      </w:r>
    </w:p>
    <w:p w14:paraId="74EB1802" w14:textId="77777777" w:rsidR="0075756E" w:rsidRDefault="0075756E" w:rsidP="0075756E">
      <w:pPr>
        <w:pStyle w:val="NormalWeb"/>
        <w:shd w:val="clear" w:color="auto" w:fill="FFFFFF" w:themeFill="background1"/>
        <w:spacing w:before="120" w:after="0"/>
        <w:jc w:val="both"/>
      </w:pPr>
      <w:r>
        <w:t xml:space="preserve">29. 10.-12. klašu izglītojamiem tiek izlikts noslēguma vērtējums par mācību kursa apguvi. To aprēķina kā aritmētiski vidējo, ņemot vērā visus ieskaišu vērtējumus visa mācību kursa laikā. Ja izglītojamais ir kārtojis kombinēto darbu un uzlabojis starpvērtējumu, rēķinot gala vērtējumu par mācību kursa apguvi, tiek ņemta vērā tikai kombinētā darba starpvērtējums un iegūtie vērtējumi kursa turpinājumā. Ja izglītojamais arī uzlabojis otru starpvērtējumu, gala atzīme kursā tiek rēķināta no abiem starpvērtējumiem. </w:t>
      </w:r>
    </w:p>
    <w:p w14:paraId="7A04F80A" w14:textId="7247E327" w:rsidR="0075756E" w:rsidRDefault="0075756E" w:rsidP="0075756E">
      <w:pPr>
        <w:pStyle w:val="NormalWeb"/>
        <w:shd w:val="clear" w:color="auto" w:fill="FFFFFF" w:themeFill="background1"/>
        <w:spacing w:before="120" w:after="0"/>
        <w:jc w:val="both"/>
      </w:pPr>
      <w:r>
        <w:t xml:space="preserve">30. Kombinēto pārbaudes darbu norises laiks ir pēdējais mācību gada mēnesis - maijs. </w:t>
      </w:r>
    </w:p>
    <w:p w14:paraId="2BAC8674" w14:textId="1A77CD30" w:rsidR="0075756E" w:rsidRDefault="0075756E" w:rsidP="0075756E">
      <w:pPr>
        <w:pStyle w:val="NormalWeb"/>
        <w:shd w:val="clear" w:color="auto" w:fill="FFFFFF" w:themeFill="background1"/>
        <w:spacing w:before="120" w:after="0"/>
        <w:jc w:val="both"/>
      </w:pPr>
      <w:r>
        <w:t>31. Lai kārtotu kombinētu pārbaudes darbu, vecākam vai pilngadīgam izglītojamam ir jāraksta iesniegumus skolas vadībai.</w:t>
      </w:r>
      <w:r w:rsidR="006C1CFF">
        <w:t xml:space="preserve"> </w:t>
      </w:r>
      <w:r w:rsidR="006C1CFF" w:rsidRPr="006C1CFF">
        <w:t xml:space="preserve">Kombinētā darba veikšana pieļaujama tikai klātienē vai Zoom vidē ar </w:t>
      </w:r>
      <w:r w:rsidR="006C1CFF" w:rsidRPr="006C1CFF">
        <w:lastRenderedPageBreak/>
        <w:t>ieslēgtu kameru, ja izglītojamam  ir objektīvs iemesls neierasties uz kombinētā darba veikšanu klātienē (uzturēšanās arzemēs).</w:t>
      </w:r>
    </w:p>
    <w:p w14:paraId="5AC0DC18" w14:textId="14AEDC7F" w:rsidR="454A8F1F" w:rsidRDefault="0075756E" w:rsidP="0075756E">
      <w:pPr>
        <w:pStyle w:val="NormalWeb"/>
        <w:shd w:val="clear" w:color="auto" w:fill="FFFFFF" w:themeFill="background1"/>
        <w:spacing w:before="120" w:beforeAutospacing="0" w:after="0" w:afterAutospacing="0"/>
        <w:jc w:val="both"/>
        <w:rPr>
          <w:b/>
          <w:bCs/>
          <w:color w:val="000000" w:themeColor="text1"/>
        </w:rPr>
      </w:pPr>
      <w:r>
        <w:t>32. Gadījumos, kad izglītojamais kombinētajā nobeiguma vērtēšanas darbā ir ieguvis zemāku vērtējumu, tiek atstāts iepriekš saņemtais mācību gada vērtējums.</w:t>
      </w:r>
    </w:p>
    <w:p w14:paraId="3EA6BB71" w14:textId="77777777" w:rsidR="003E31A3" w:rsidRPr="003E31A3" w:rsidRDefault="003E31A3" w:rsidP="00C6764F">
      <w:pPr>
        <w:ind w:left="284"/>
        <w:jc w:val="center"/>
        <w:rPr>
          <w:rFonts w:ascii="Times New Roman" w:hAnsi="Times New Roman"/>
          <w:color w:val="000000" w:themeColor="text1"/>
          <w:sz w:val="24"/>
          <w:szCs w:val="24"/>
        </w:rPr>
      </w:pPr>
      <w:r w:rsidRPr="62FAA820">
        <w:rPr>
          <w:rFonts w:ascii="Times New Roman" w:hAnsi="Times New Roman"/>
          <w:b/>
          <w:bCs/>
          <w:color w:val="000000" w:themeColor="text1"/>
          <w:sz w:val="24"/>
          <w:szCs w:val="24"/>
        </w:rPr>
        <w:t>VI. Noslēguma jautājumi</w:t>
      </w:r>
    </w:p>
    <w:p w14:paraId="022817D4" w14:textId="009F319B" w:rsidR="003E31A3" w:rsidRPr="005D6F5E" w:rsidRDefault="005D6F5E" w:rsidP="00C6764F">
      <w:pPr>
        <w:suppressAutoHyphens/>
        <w:autoSpaceDN w:val="0"/>
        <w:spacing w:before="120" w:after="0" w:line="240" w:lineRule="auto"/>
        <w:jc w:val="both"/>
        <w:textAlignment w:val="baseline"/>
        <w:rPr>
          <w:rFonts w:ascii="Times New Roman" w:eastAsia="Times New Roman" w:hAnsi="Times New Roman"/>
          <w:color w:val="000000" w:themeColor="text1"/>
          <w:sz w:val="24"/>
          <w:szCs w:val="24"/>
          <w:lang w:eastAsia="lv-LV"/>
        </w:rPr>
      </w:pPr>
      <w:r>
        <w:rPr>
          <w:rFonts w:ascii="Times New Roman" w:hAnsi="Times New Roman"/>
          <w:sz w:val="24"/>
          <w:szCs w:val="24"/>
        </w:rPr>
        <w:t>3</w:t>
      </w:r>
      <w:r w:rsidR="0075756E">
        <w:rPr>
          <w:rFonts w:ascii="Times New Roman" w:hAnsi="Times New Roman"/>
          <w:sz w:val="24"/>
          <w:szCs w:val="24"/>
        </w:rPr>
        <w:t>3</w:t>
      </w:r>
      <w:r>
        <w:rPr>
          <w:rFonts w:ascii="Times New Roman" w:hAnsi="Times New Roman"/>
          <w:sz w:val="24"/>
          <w:szCs w:val="24"/>
        </w:rPr>
        <w:t xml:space="preserve">. </w:t>
      </w:r>
      <w:r w:rsidR="003E31A3" w:rsidRPr="005D6F5E">
        <w:rPr>
          <w:rFonts w:ascii="Times New Roman" w:hAnsi="Times New Roman"/>
          <w:sz w:val="24"/>
          <w:szCs w:val="24"/>
        </w:rPr>
        <w:t>Atzīt par spēku zaudējušu</w:t>
      </w:r>
      <w:r w:rsidR="00F31788" w:rsidRPr="005D6F5E">
        <w:rPr>
          <w:rFonts w:ascii="Times New Roman" w:hAnsi="Times New Roman"/>
          <w:sz w:val="24"/>
          <w:szCs w:val="24"/>
        </w:rPr>
        <w:t xml:space="preserve"> </w:t>
      </w:r>
      <w:r w:rsidR="00F53CE5" w:rsidRPr="005D6F5E">
        <w:rPr>
          <w:rFonts w:ascii="Times New Roman" w:eastAsia="Times New Roman" w:hAnsi="Times New Roman"/>
          <w:color w:val="000000" w:themeColor="text1"/>
          <w:sz w:val="24"/>
          <w:szCs w:val="24"/>
          <w:lang w:eastAsia="lv-LV"/>
        </w:rPr>
        <w:t>202</w:t>
      </w:r>
      <w:r w:rsidR="00426BC3">
        <w:rPr>
          <w:rFonts w:ascii="Times New Roman" w:eastAsia="Times New Roman" w:hAnsi="Times New Roman"/>
          <w:color w:val="000000" w:themeColor="text1"/>
          <w:sz w:val="24"/>
          <w:szCs w:val="24"/>
          <w:lang w:eastAsia="lv-LV"/>
        </w:rPr>
        <w:t>4</w:t>
      </w:r>
      <w:r w:rsidR="00F53CE5" w:rsidRPr="005D6F5E">
        <w:rPr>
          <w:rFonts w:ascii="Times New Roman" w:eastAsia="Times New Roman" w:hAnsi="Times New Roman"/>
          <w:color w:val="000000" w:themeColor="text1"/>
          <w:sz w:val="24"/>
          <w:szCs w:val="24"/>
          <w:lang w:eastAsia="lv-LV"/>
        </w:rPr>
        <w:t>. gada 3</w:t>
      </w:r>
      <w:r w:rsidR="00F06EC5">
        <w:rPr>
          <w:rFonts w:ascii="Times New Roman" w:eastAsia="Times New Roman" w:hAnsi="Times New Roman"/>
          <w:color w:val="000000" w:themeColor="text1"/>
          <w:sz w:val="24"/>
          <w:szCs w:val="24"/>
          <w:lang w:eastAsia="lv-LV"/>
        </w:rPr>
        <w:t>0</w:t>
      </w:r>
      <w:r w:rsidR="00F53CE5" w:rsidRPr="005D6F5E">
        <w:rPr>
          <w:rFonts w:ascii="Times New Roman" w:eastAsia="Times New Roman" w:hAnsi="Times New Roman"/>
          <w:color w:val="000000" w:themeColor="text1"/>
          <w:sz w:val="24"/>
          <w:szCs w:val="24"/>
          <w:lang w:eastAsia="lv-LV"/>
        </w:rPr>
        <w:t xml:space="preserve">. augustā </w:t>
      </w:r>
      <w:r w:rsidR="2DAC221A" w:rsidRPr="005D6F5E">
        <w:rPr>
          <w:rFonts w:ascii="Times New Roman" w:eastAsia="Times New Roman" w:hAnsi="Times New Roman"/>
          <w:color w:val="000000" w:themeColor="text1"/>
          <w:sz w:val="24"/>
          <w:szCs w:val="24"/>
          <w:lang w:eastAsia="lv-LV"/>
        </w:rPr>
        <w:t xml:space="preserve">paņemtos iekšējos noteikumus </w:t>
      </w:r>
      <w:r w:rsidR="00F53CE5" w:rsidRPr="005D6F5E">
        <w:rPr>
          <w:rFonts w:ascii="Times New Roman" w:eastAsia="Times New Roman" w:hAnsi="Times New Roman"/>
          <w:color w:val="000000" w:themeColor="text1"/>
          <w:sz w:val="24"/>
          <w:szCs w:val="24"/>
          <w:lang w:eastAsia="lv-LV"/>
        </w:rPr>
        <w:t>Nr.1-27/</w:t>
      </w:r>
      <w:r w:rsidR="004A2E80">
        <w:rPr>
          <w:rFonts w:ascii="Times New Roman" w:eastAsia="Times New Roman" w:hAnsi="Times New Roman"/>
          <w:color w:val="000000" w:themeColor="text1"/>
          <w:sz w:val="24"/>
          <w:szCs w:val="24"/>
          <w:lang w:eastAsia="lv-LV"/>
        </w:rPr>
        <w:t>29</w:t>
      </w:r>
      <w:r w:rsidR="00F53CE5" w:rsidRPr="005D6F5E">
        <w:rPr>
          <w:rFonts w:ascii="Times New Roman" w:eastAsia="Times New Roman" w:hAnsi="Times New Roman"/>
          <w:color w:val="000000" w:themeColor="text1"/>
          <w:sz w:val="24"/>
          <w:szCs w:val="24"/>
          <w:lang w:eastAsia="lv-LV"/>
        </w:rPr>
        <w:t>.</w:t>
      </w:r>
    </w:p>
    <w:p w14:paraId="3312E4AE" w14:textId="5D5722CF" w:rsidR="003E31A3" w:rsidRPr="005D6F5E" w:rsidRDefault="005D6F5E" w:rsidP="00C6764F">
      <w:pPr>
        <w:suppressAutoHyphens/>
        <w:autoSpaceDN w:val="0"/>
        <w:spacing w:before="120"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3</w:t>
      </w:r>
      <w:r w:rsidR="0075756E">
        <w:rPr>
          <w:rFonts w:ascii="Times New Roman" w:hAnsi="Times New Roman"/>
          <w:color w:val="000000" w:themeColor="text1"/>
          <w:sz w:val="24"/>
          <w:szCs w:val="24"/>
        </w:rPr>
        <w:t>4</w:t>
      </w:r>
      <w:r>
        <w:rPr>
          <w:rFonts w:ascii="Times New Roman" w:hAnsi="Times New Roman"/>
          <w:color w:val="000000" w:themeColor="text1"/>
          <w:sz w:val="24"/>
          <w:szCs w:val="24"/>
        </w:rPr>
        <w:t xml:space="preserve">. </w:t>
      </w:r>
      <w:r w:rsidR="003E31A3" w:rsidRPr="005D6F5E">
        <w:rPr>
          <w:rFonts w:ascii="Times New Roman" w:hAnsi="Times New Roman"/>
          <w:color w:val="000000" w:themeColor="text1"/>
          <w:sz w:val="24"/>
          <w:szCs w:val="24"/>
        </w:rPr>
        <w:t xml:space="preserve">Vērtēšanas kārtība stājas spēkā </w:t>
      </w:r>
      <w:r w:rsidR="00F31788" w:rsidRPr="005D6F5E">
        <w:rPr>
          <w:rFonts w:ascii="Times New Roman" w:hAnsi="Times New Roman"/>
          <w:color w:val="000000" w:themeColor="text1"/>
          <w:sz w:val="24"/>
          <w:szCs w:val="24"/>
        </w:rPr>
        <w:t>202</w:t>
      </w:r>
      <w:r w:rsidR="004A2E80">
        <w:rPr>
          <w:rFonts w:ascii="Times New Roman" w:hAnsi="Times New Roman"/>
          <w:color w:val="000000" w:themeColor="text1"/>
          <w:sz w:val="24"/>
          <w:szCs w:val="24"/>
        </w:rPr>
        <w:t>5</w:t>
      </w:r>
      <w:r w:rsidR="003E31A3" w:rsidRPr="005D6F5E">
        <w:rPr>
          <w:rFonts w:ascii="Times New Roman" w:hAnsi="Times New Roman"/>
          <w:color w:val="000000" w:themeColor="text1"/>
          <w:sz w:val="24"/>
          <w:szCs w:val="24"/>
        </w:rPr>
        <w:t>. gada 1</w:t>
      </w:r>
      <w:r w:rsidR="004A2E80">
        <w:rPr>
          <w:rFonts w:ascii="Times New Roman" w:hAnsi="Times New Roman"/>
          <w:color w:val="000000" w:themeColor="text1"/>
          <w:sz w:val="24"/>
          <w:szCs w:val="24"/>
        </w:rPr>
        <w:t>0</w:t>
      </w:r>
      <w:r w:rsidR="003E31A3" w:rsidRPr="005D6F5E">
        <w:rPr>
          <w:rFonts w:ascii="Times New Roman" w:hAnsi="Times New Roman"/>
          <w:color w:val="000000" w:themeColor="text1"/>
          <w:sz w:val="24"/>
          <w:szCs w:val="24"/>
        </w:rPr>
        <w:t xml:space="preserve">. </w:t>
      </w:r>
      <w:r w:rsidR="004A2E80">
        <w:rPr>
          <w:rFonts w:ascii="Times New Roman" w:hAnsi="Times New Roman"/>
          <w:color w:val="000000" w:themeColor="text1"/>
          <w:sz w:val="24"/>
          <w:szCs w:val="24"/>
        </w:rPr>
        <w:t>martā</w:t>
      </w:r>
    </w:p>
    <w:p w14:paraId="1B097515" w14:textId="7970BCBB" w:rsidR="003E31A3" w:rsidRDefault="005D6F5E" w:rsidP="00C6764F">
      <w:pPr>
        <w:suppressAutoHyphens/>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3</w:t>
      </w:r>
      <w:r w:rsidR="0075756E">
        <w:rPr>
          <w:rFonts w:ascii="Times New Roman" w:hAnsi="Times New Roman"/>
          <w:sz w:val="24"/>
          <w:szCs w:val="24"/>
        </w:rPr>
        <w:t>5</w:t>
      </w:r>
      <w:r>
        <w:rPr>
          <w:rFonts w:ascii="Times New Roman" w:hAnsi="Times New Roman"/>
          <w:sz w:val="24"/>
          <w:szCs w:val="24"/>
        </w:rPr>
        <w:t xml:space="preserve">. </w:t>
      </w:r>
      <w:r w:rsidR="003E31A3" w:rsidRPr="005D6F5E">
        <w:rPr>
          <w:rFonts w:ascii="Times New Roman" w:hAnsi="Times New Roman"/>
          <w:sz w:val="24"/>
          <w:szCs w:val="24"/>
        </w:rPr>
        <w:t xml:space="preserve">Grozījumus vērtēšanas kārtībā </w:t>
      </w:r>
      <w:r w:rsidR="57FFE2B8" w:rsidRPr="005D6F5E">
        <w:rPr>
          <w:rFonts w:ascii="Times New Roman" w:hAnsi="Times New Roman"/>
          <w:sz w:val="24"/>
          <w:szCs w:val="24"/>
        </w:rPr>
        <w:t>veic</w:t>
      </w:r>
      <w:r w:rsidR="003E31A3" w:rsidRPr="005D6F5E">
        <w:rPr>
          <w:rFonts w:ascii="Times New Roman" w:hAnsi="Times New Roman"/>
          <w:sz w:val="24"/>
          <w:szCs w:val="24"/>
        </w:rPr>
        <w:t>, pamatojoties uz izmaiņām normatīvajos aktos vai skolas pedagoģiskās padomes lēmumu.</w:t>
      </w:r>
    </w:p>
    <w:p w14:paraId="397A9AC0" w14:textId="686657DF" w:rsidR="00055193" w:rsidRPr="005D6F5E" w:rsidRDefault="00055193" w:rsidP="00C6764F">
      <w:pPr>
        <w:suppressAutoHyphens/>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3</w:t>
      </w:r>
      <w:r w:rsidR="0075756E">
        <w:rPr>
          <w:rFonts w:ascii="Times New Roman" w:hAnsi="Times New Roman"/>
          <w:sz w:val="24"/>
          <w:szCs w:val="24"/>
        </w:rPr>
        <w:t>6</w:t>
      </w:r>
      <w:r>
        <w:rPr>
          <w:rFonts w:ascii="Times New Roman" w:hAnsi="Times New Roman"/>
          <w:sz w:val="24"/>
          <w:szCs w:val="24"/>
        </w:rPr>
        <w:t xml:space="preserve">. </w:t>
      </w:r>
      <w:r w:rsidRPr="00055193">
        <w:rPr>
          <w:rFonts w:ascii="Times New Roman" w:hAnsi="Times New Roman"/>
          <w:sz w:val="24"/>
          <w:szCs w:val="24"/>
        </w:rPr>
        <w:t>Grozījum</w:t>
      </w:r>
      <w:r>
        <w:rPr>
          <w:rFonts w:ascii="Times New Roman" w:hAnsi="Times New Roman"/>
          <w:sz w:val="24"/>
          <w:szCs w:val="24"/>
        </w:rPr>
        <w:t>i</w:t>
      </w:r>
      <w:r w:rsidRPr="00055193">
        <w:rPr>
          <w:rFonts w:ascii="Times New Roman" w:hAnsi="Times New Roman"/>
          <w:sz w:val="24"/>
          <w:szCs w:val="24"/>
        </w:rPr>
        <w:t xml:space="preserve"> vērtēšanas kārtībā vei</w:t>
      </w:r>
      <w:r>
        <w:rPr>
          <w:rFonts w:ascii="Times New Roman" w:hAnsi="Times New Roman"/>
          <w:sz w:val="24"/>
          <w:szCs w:val="24"/>
        </w:rPr>
        <w:t>kti</w:t>
      </w:r>
      <w:r w:rsidRPr="00055193">
        <w:rPr>
          <w:rFonts w:ascii="Times New Roman" w:hAnsi="Times New Roman"/>
          <w:sz w:val="24"/>
          <w:szCs w:val="24"/>
        </w:rPr>
        <w:t xml:space="preserve">, pamatojoties uz skolas pedagoģiskās padomes </w:t>
      </w:r>
      <w:r>
        <w:rPr>
          <w:rFonts w:ascii="Times New Roman" w:hAnsi="Times New Roman"/>
          <w:sz w:val="24"/>
          <w:szCs w:val="24"/>
        </w:rPr>
        <w:t xml:space="preserve">2025. gada 10. marta </w:t>
      </w:r>
      <w:r w:rsidRPr="00055193">
        <w:rPr>
          <w:rFonts w:ascii="Times New Roman" w:hAnsi="Times New Roman"/>
          <w:sz w:val="24"/>
          <w:szCs w:val="24"/>
        </w:rPr>
        <w:t>lēmumu</w:t>
      </w:r>
      <w:r w:rsidR="005A3C84">
        <w:rPr>
          <w:rFonts w:ascii="Times New Roman" w:hAnsi="Times New Roman"/>
          <w:sz w:val="24"/>
          <w:szCs w:val="24"/>
        </w:rPr>
        <w:t>.</w:t>
      </w:r>
    </w:p>
    <w:p w14:paraId="54DD62A5" w14:textId="77777777" w:rsidR="003E31A3" w:rsidRPr="003E31A3" w:rsidRDefault="003E31A3" w:rsidP="00C6764F">
      <w:pPr>
        <w:ind w:left="284" w:right="57"/>
        <w:jc w:val="both"/>
        <w:rPr>
          <w:rFonts w:ascii="Times New Roman" w:hAnsi="Times New Roman"/>
          <w:sz w:val="24"/>
          <w:szCs w:val="24"/>
        </w:rPr>
      </w:pPr>
      <w:bookmarkStart w:id="0" w:name="h.30j0zll"/>
      <w:bookmarkEnd w:id="0"/>
    </w:p>
    <w:p w14:paraId="19CDBE4B" w14:textId="2425CCB4" w:rsidR="2E7CAE90" w:rsidRDefault="0048012F" w:rsidP="00C6764F">
      <w:pPr>
        <w:rPr>
          <w:rFonts w:ascii="Times New Roman" w:hAnsi="Times New Roman"/>
          <w:sz w:val="24"/>
          <w:szCs w:val="24"/>
        </w:rPr>
      </w:pPr>
      <w:r>
        <w:rPr>
          <w:rFonts w:ascii="Times New Roman" w:hAnsi="Times New Roman"/>
          <w:sz w:val="24"/>
          <w:szCs w:val="24"/>
        </w:rPr>
        <w:t xml:space="preserve"> Direktore</w:t>
      </w:r>
      <w:r w:rsidR="00BA478F">
        <w:rPr>
          <w:rFonts w:ascii="Times New Roman" w:hAnsi="Times New Roman"/>
          <w:sz w:val="24"/>
          <w:szCs w:val="24"/>
        </w:rPr>
        <w:t>s p.i.</w:t>
      </w:r>
      <w:r>
        <w:rPr>
          <w:rFonts w:ascii="Times New Roman" w:hAnsi="Times New Roman"/>
          <w:sz w:val="24"/>
          <w:szCs w:val="24"/>
        </w:rPr>
        <w:t xml:space="preserve">                                                                                        </w:t>
      </w:r>
      <w:r w:rsidR="00BA478F">
        <w:rPr>
          <w:rFonts w:ascii="Times New Roman" w:hAnsi="Times New Roman"/>
          <w:sz w:val="24"/>
          <w:szCs w:val="24"/>
        </w:rPr>
        <w:t>D.Voitjuka</w:t>
      </w:r>
    </w:p>
    <w:p w14:paraId="7CA978D7" w14:textId="77777777" w:rsidR="0048012F" w:rsidRDefault="0048012F" w:rsidP="00C6764F">
      <w:pPr>
        <w:rPr>
          <w:rFonts w:ascii="Times New Roman" w:hAnsi="Times New Roman"/>
          <w:sz w:val="24"/>
          <w:szCs w:val="24"/>
        </w:rPr>
      </w:pPr>
    </w:p>
    <w:p w14:paraId="359A4E2C" w14:textId="77777777" w:rsidR="0048012F" w:rsidRDefault="0048012F" w:rsidP="00C6764F">
      <w:pPr>
        <w:rPr>
          <w:rFonts w:ascii="Times New Roman" w:hAnsi="Times New Roman"/>
          <w:sz w:val="24"/>
          <w:szCs w:val="24"/>
        </w:rPr>
      </w:pPr>
    </w:p>
    <w:p w14:paraId="08FECCF9" w14:textId="77777777" w:rsidR="0048012F" w:rsidRDefault="0048012F" w:rsidP="00C6764F">
      <w:pPr>
        <w:rPr>
          <w:rFonts w:ascii="Times New Roman" w:hAnsi="Times New Roman"/>
          <w:sz w:val="24"/>
          <w:szCs w:val="24"/>
        </w:rPr>
      </w:pPr>
    </w:p>
    <w:p w14:paraId="49D9A119" w14:textId="0A21852F" w:rsidR="0048012F" w:rsidRPr="00F95040" w:rsidRDefault="00F95040" w:rsidP="00F95040">
      <w:pPr>
        <w:spacing w:after="0"/>
        <w:rPr>
          <w:rFonts w:ascii="Times New Roman" w:hAnsi="Times New Roman"/>
          <w:sz w:val="20"/>
          <w:szCs w:val="20"/>
        </w:rPr>
      </w:pPr>
      <w:r w:rsidRPr="00F95040">
        <w:rPr>
          <w:rFonts w:ascii="Times New Roman" w:hAnsi="Times New Roman"/>
          <w:sz w:val="20"/>
          <w:szCs w:val="20"/>
        </w:rPr>
        <w:t>S.Azareviča,</w:t>
      </w:r>
    </w:p>
    <w:p w14:paraId="50D5E56F" w14:textId="2F56AA11" w:rsidR="00F95040" w:rsidRPr="00F95040" w:rsidRDefault="009906BA" w:rsidP="00F95040">
      <w:pPr>
        <w:spacing w:after="0"/>
        <w:rPr>
          <w:rFonts w:ascii="Times New Roman" w:hAnsi="Times New Roman"/>
          <w:sz w:val="20"/>
          <w:szCs w:val="20"/>
        </w:rPr>
      </w:pPr>
      <w:r>
        <w:rPr>
          <w:rFonts w:ascii="Times New Roman" w:hAnsi="Times New Roman"/>
          <w:sz w:val="20"/>
          <w:szCs w:val="20"/>
        </w:rPr>
        <w:t>27188164</w:t>
      </w:r>
    </w:p>
    <w:sectPr w:rsidR="00F95040" w:rsidRPr="00F95040" w:rsidSect="00B720D8">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66E0" w14:textId="77777777" w:rsidR="00A23015" w:rsidRDefault="00A23015" w:rsidP="00B720D8">
      <w:pPr>
        <w:spacing w:after="0" w:line="240" w:lineRule="auto"/>
      </w:pPr>
      <w:r>
        <w:separator/>
      </w:r>
    </w:p>
  </w:endnote>
  <w:endnote w:type="continuationSeparator" w:id="0">
    <w:p w14:paraId="4C58BC2C" w14:textId="77777777" w:rsidR="00A23015" w:rsidRDefault="00A23015" w:rsidP="00B720D8">
      <w:pPr>
        <w:spacing w:after="0" w:line="240" w:lineRule="auto"/>
      </w:pPr>
      <w:r>
        <w:continuationSeparator/>
      </w:r>
    </w:p>
  </w:endnote>
  <w:endnote w:type="continuationNotice" w:id="1">
    <w:p w14:paraId="0E93A125" w14:textId="77777777" w:rsidR="00A23015" w:rsidRDefault="00A23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9CE7" w14:textId="77777777" w:rsidR="00A23015" w:rsidRDefault="00A23015" w:rsidP="00B720D8">
      <w:pPr>
        <w:spacing w:after="0" w:line="240" w:lineRule="auto"/>
      </w:pPr>
      <w:r>
        <w:separator/>
      </w:r>
    </w:p>
  </w:footnote>
  <w:footnote w:type="continuationSeparator" w:id="0">
    <w:p w14:paraId="22F51796" w14:textId="77777777" w:rsidR="00A23015" w:rsidRDefault="00A23015" w:rsidP="00B720D8">
      <w:pPr>
        <w:spacing w:after="0" w:line="240" w:lineRule="auto"/>
      </w:pPr>
      <w:r>
        <w:continuationSeparator/>
      </w:r>
    </w:p>
  </w:footnote>
  <w:footnote w:type="continuationNotice" w:id="1">
    <w:p w14:paraId="3FA3A626" w14:textId="77777777" w:rsidR="00A23015" w:rsidRDefault="00A23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FB3D" w14:textId="38BE50BC" w:rsidR="005D6F5E" w:rsidRPr="005D6F5E" w:rsidRDefault="005D6F5E" w:rsidP="005D6F5E">
    <w:pPr>
      <w:pStyle w:val="Header"/>
      <w:jc w:val="center"/>
      <w:rPr>
        <w:rFonts w:ascii="Times New Roman" w:hAnsi="Times New Roman"/>
        <w:lang w:val="en-US"/>
      </w:rPr>
    </w:pPr>
    <w:r w:rsidRPr="005D6F5E">
      <w:rPr>
        <w:rFonts w:ascii="Times New Roman" w:hAnsi="Times New Roman"/>
        <w:b/>
        <w:bCs/>
      </w:rPr>
      <w:t>SIA Eiropas Tālmācības centrs</w:t>
    </w:r>
  </w:p>
  <w:p w14:paraId="1AE402E4" w14:textId="782C03C6" w:rsidR="005D6F5E" w:rsidRPr="005D6F5E" w:rsidRDefault="005D6F5E" w:rsidP="005D6F5E">
    <w:pPr>
      <w:pStyle w:val="Header"/>
      <w:jc w:val="center"/>
      <w:rPr>
        <w:rFonts w:ascii="Times New Roman" w:hAnsi="Times New Roman"/>
        <w:lang w:val="en-US"/>
      </w:rPr>
    </w:pPr>
    <w:r w:rsidRPr="005D6F5E">
      <w:rPr>
        <w:rFonts w:ascii="Times New Roman" w:hAnsi="Times New Roman"/>
      </w:rPr>
      <w:t>Reģistrācijas Nr. 43603089888</w:t>
    </w:r>
  </w:p>
  <w:p w14:paraId="384FB35B" w14:textId="4B99CE12" w:rsidR="005D6F5E" w:rsidRPr="0075756E" w:rsidRDefault="005D6F5E" w:rsidP="005D6F5E">
    <w:pPr>
      <w:pStyle w:val="Header"/>
      <w:jc w:val="center"/>
      <w:rPr>
        <w:rFonts w:ascii="Times New Roman" w:hAnsi="Times New Roman"/>
        <w:lang w:val="sv-SE"/>
      </w:rPr>
    </w:pPr>
    <w:r w:rsidRPr="005D6F5E">
      <w:rPr>
        <w:rFonts w:ascii="Times New Roman" w:hAnsi="Times New Roman"/>
        <w:b/>
        <w:bCs/>
      </w:rPr>
      <w:t>Eiropas Tālmācības vidusskola</w:t>
    </w:r>
    <w:r w:rsidRPr="0075756E">
      <w:rPr>
        <w:rFonts w:ascii="Times New Roman" w:hAnsi="Times New Roman"/>
        <w:lang w:val="sv-SE"/>
      </w:rPr>
      <w:t> </w:t>
    </w:r>
    <w:r w:rsidRPr="0075756E">
      <w:rPr>
        <w:rFonts w:ascii="Times New Roman" w:hAnsi="Times New Roman"/>
        <w:lang w:val="sv-SE"/>
      </w:rPr>
      <w:br/>
    </w:r>
    <w:r w:rsidRPr="005D6F5E">
      <w:rPr>
        <w:rFonts w:ascii="Times New Roman" w:hAnsi="Times New Roman"/>
      </w:rPr>
      <w:t>Reģistrācijas Nr. 4515802989</w:t>
    </w:r>
  </w:p>
  <w:p w14:paraId="64A06B52" w14:textId="5B28207A" w:rsidR="005D6F5E" w:rsidRPr="0075756E" w:rsidRDefault="005D6F5E" w:rsidP="005D6F5E">
    <w:pPr>
      <w:pStyle w:val="Header"/>
      <w:jc w:val="center"/>
      <w:rPr>
        <w:rFonts w:ascii="Times New Roman" w:hAnsi="Times New Roman"/>
        <w:lang w:val="sv-SE"/>
      </w:rPr>
    </w:pPr>
    <w:r w:rsidRPr="0075756E">
      <w:rPr>
        <w:rFonts w:ascii="Times New Roman" w:hAnsi="Times New Roman"/>
        <w:lang w:val="sv-SE"/>
      </w:rPr>
      <w:br/>
    </w:r>
    <w:r w:rsidRPr="005D6F5E">
      <w:rPr>
        <w:rFonts w:ascii="Times New Roman" w:hAnsi="Times New Roman"/>
      </w:rPr>
      <w:t>Juridiskā adrese: Baldones iela 27A – 2, Iecava, Bauskas novads, LV-3913</w:t>
    </w:r>
    <w:r w:rsidRPr="0075756E">
      <w:rPr>
        <w:rFonts w:ascii="Times New Roman" w:hAnsi="Times New Roman"/>
        <w:lang w:val="sv-SE"/>
      </w:rPr>
      <w:t> </w:t>
    </w:r>
    <w:r w:rsidRPr="0075756E">
      <w:rPr>
        <w:rFonts w:ascii="Times New Roman" w:hAnsi="Times New Roman"/>
        <w:lang w:val="sv-SE"/>
      </w:rPr>
      <w:br/>
    </w:r>
    <w:r w:rsidRPr="005D6F5E">
      <w:rPr>
        <w:rFonts w:ascii="Times New Roman" w:hAnsi="Times New Roman"/>
      </w:rPr>
      <w:t>Faktiskā adrese: Valērijas Seiles iela 1 k-4, Rīga, LV-1019</w:t>
    </w:r>
  </w:p>
  <w:p w14:paraId="79420AA4" w14:textId="2D72C2C3" w:rsidR="005D6F5E" w:rsidRPr="005D6F5E" w:rsidRDefault="005D6F5E" w:rsidP="005D6F5E">
    <w:pPr>
      <w:pStyle w:val="Header"/>
      <w:jc w:val="center"/>
      <w:rPr>
        <w:rFonts w:ascii="Times New Roman" w:hAnsi="Times New Roman"/>
        <w:lang w:val="en-US"/>
      </w:rPr>
    </w:pPr>
    <w:r w:rsidRPr="005D6F5E">
      <w:rPr>
        <w:rFonts w:ascii="Times New Roman" w:hAnsi="Times New Roman"/>
      </w:rPr>
      <w:t>Mob. tālr.: +371 25699906  ·  e-pasts: etv@eiropasskola.lv  · </w:t>
    </w:r>
    <w:r w:rsidRPr="005D6F5E">
      <w:rPr>
        <w:rFonts w:ascii="Times New Roman" w:hAnsi="Times New Roman"/>
        <w:b/>
        <w:bCs/>
      </w:rPr>
      <w:t> </w:t>
    </w:r>
    <w:hyperlink r:id="rId1" w:tgtFrame="_blank" w:history="1">
      <w:r w:rsidRPr="005D6F5E">
        <w:rPr>
          <w:rStyle w:val="Hyperlink"/>
          <w:rFonts w:ascii="Times New Roman" w:hAnsi="Times New Roman"/>
        </w:rPr>
        <w:t>www.eiropasskola.lv</w:t>
      </w:r>
    </w:hyperlink>
    <w:r w:rsidRPr="005D6F5E">
      <w:rPr>
        <w:rFonts w:ascii="Times New Roman" w:hAnsi="Times New Roman"/>
      </w:rPr>
      <w:t> </w:t>
    </w:r>
  </w:p>
  <w:p w14:paraId="759F3E52" w14:textId="27F6D9FE" w:rsidR="005D6F5E" w:rsidRPr="005D6F5E" w:rsidRDefault="005D6F5E" w:rsidP="005D6F5E">
    <w:pPr>
      <w:pStyle w:val="Header"/>
      <w:rPr>
        <w:lang w:val="en-US"/>
      </w:rPr>
    </w:pPr>
    <w:r w:rsidRPr="005D6F5E">
      <w:rPr>
        <w:noProof/>
        <w:lang w:val="en-US"/>
      </w:rPr>
      <w:drawing>
        <wp:inline distT="0" distB="0" distL="0" distR="0" wp14:anchorId="5F10ADBC" wp14:editId="4B982CAE">
          <wp:extent cx="7620" cy="7620"/>
          <wp:effectExtent l="0" t="0" r="0" b="0"/>
          <wp:docPr id="971320517"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D6F5E">
      <w:rPr>
        <w:lang w:val="en-US"/>
      </w:rPr>
      <w:t> </w:t>
    </w:r>
  </w:p>
</w:hdr>
</file>

<file path=word/intelligence2.xml><?xml version="1.0" encoding="utf-8"?>
<int2:intelligence xmlns:int2="http://schemas.microsoft.com/office/intelligence/2020/intelligence" xmlns:oel="http://schemas.microsoft.com/office/2019/extlst">
  <int2:observations>
    <int2:textHash int2:hashCode="siAe221gPXgjz4" int2:id="9HBYEVZB">
      <int2:state int2:value="Rejected" int2:type="AugLoop_Text_Critique"/>
    </int2:textHash>
    <int2:textHash int2:hashCode="HlDP2H0ZWRSr10" int2:id="BjAuL1W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1F1"/>
    <w:multiLevelType w:val="hybridMultilevel"/>
    <w:tmpl w:val="1A6E761E"/>
    <w:lvl w:ilvl="0" w:tplc="E592C52E">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95149"/>
    <w:multiLevelType w:val="multilevel"/>
    <w:tmpl w:val="62CE144A"/>
    <w:lvl w:ilvl="0">
      <w:start w:val="1"/>
      <w:numFmt w:val="decimal"/>
      <w:lvlText w:val="%1."/>
      <w:lvlJc w:val="left"/>
      <w:pPr>
        <w:ind w:left="3510" w:firstLine="720"/>
      </w:pPr>
      <w:rPr>
        <w:rFonts w:cs="Times New Roman"/>
      </w:rPr>
    </w:lvl>
    <w:lvl w:ilvl="1">
      <w:start w:val="1"/>
      <w:numFmt w:val="decimal"/>
      <w:lvlText w:val="%1.%2."/>
      <w:lvlJc w:val="left"/>
      <w:pPr>
        <w:ind w:left="0" w:firstLine="1080"/>
      </w:pPr>
      <w:rPr>
        <w:rFonts w:ascii="Arial" w:eastAsia="Times New Roman" w:hAnsi="Arial" w:cs="Arial"/>
        <w:color w:val="44546A"/>
        <w:sz w:val="20"/>
        <w:szCs w:val="20"/>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2" w15:restartNumberingAfterBreak="0">
    <w:nsid w:val="1CC211C1"/>
    <w:multiLevelType w:val="multilevel"/>
    <w:tmpl w:val="898AD3F2"/>
    <w:lvl w:ilvl="0">
      <w:start w:val="1"/>
      <w:numFmt w:val="decimal"/>
      <w:lvlText w:val="%1."/>
      <w:lvlJc w:val="left"/>
      <w:pPr>
        <w:ind w:left="644" w:hanging="360"/>
      </w:pPr>
    </w:lvl>
    <w:lvl w:ilvl="1">
      <w:start w:val="1"/>
      <w:numFmt w:val="decimal"/>
      <w:lvlText w:val="%1.%2."/>
      <w:lvlJc w:val="left"/>
      <w:pPr>
        <w:ind w:left="1364" w:hanging="360"/>
      </w:pPr>
    </w:lvl>
    <w:lvl w:ilvl="2">
      <w:start w:val="1"/>
      <w:numFmt w:val="decimal"/>
      <w:lvlText w:val="%1.%2.%3."/>
      <w:lvlJc w:val="left"/>
      <w:pPr>
        <w:ind w:left="2084" w:hanging="18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18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180"/>
      </w:pPr>
    </w:lvl>
  </w:abstractNum>
  <w:abstractNum w:abstractNumId="3" w15:restartNumberingAfterBreak="0">
    <w:nsid w:val="27C729D9"/>
    <w:multiLevelType w:val="multilevel"/>
    <w:tmpl w:val="736EE75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0F461D"/>
    <w:multiLevelType w:val="hybridMultilevel"/>
    <w:tmpl w:val="288AAD6C"/>
    <w:lvl w:ilvl="0" w:tplc="0426000F">
      <w:start w:val="1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3DA51DE9"/>
    <w:multiLevelType w:val="multilevel"/>
    <w:tmpl w:val="D0EEF93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B0854C"/>
    <w:multiLevelType w:val="multilevel"/>
    <w:tmpl w:val="C8666B04"/>
    <w:lvl w:ilvl="0">
      <w:start w:val="1"/>
      <w:numFmt w:val="decimal"/>
      <w:lvlText w:val="%1."/>
      <w:lvlJc w:val="left"/>
      <w:pPr>
        <w:ind w:left="644" w:hanging="360"/>
      </w:pPr>
    </w:lvl>
    <w:lvl w:ilvl="1">
      <w:start w:val="1"/>
      <w:numFmt w:val="decimal"/>
      <w:lvlText w:val="%1.%2."/>
      <w:lvlJc w:val="left"/>
      <w:pPr>
        <w:ind w:left="1364" w:hanging="360"/>
      </w:pPr>
    </w:lvl>
    <w:lvl w:ilvl="2">
      <w:start w:val="1"/>
      <w:numFmt w:val="decimal"/>
      <w:lvlText w:val="%1.%2.%3."/>
      <w:lvlJc w:val="left"/>
      <w:pPr>
        <w:ind w:left="2084" w:hanging="18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18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180"/>
      </w:pPr>
    </w:lvl>
  </w:abstractNum>
  <w:abstractNum w:abstractNumId="7" w15:restartNumberingAfterBreak="0">
    <w:nsid w:val="5A2463D9"/>
    <w:multiLevelType w:val="multilevel"/>
    <w:tmpl w:val="666CDB6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15:restartNumberingAfterBreak="0">
    <w:nsid w:val="63FF6024"/>
    <w:multiLevelType w:val="multilevel"/>
    <w:tmpl w:val="CC207CFC"/>
    <w:lvl w:ilvl="0">
      <w:start w:val="1"/>
      <w:numFmt w:val="decimal"/>
      <w:lvlText w:val="%1."/>
      <w:lvlJc w:val="left"/>
      <w:pPr>
        <w:ind w:left="644" w:hanging="360"/>
      </w:pPr>
    </w:lvl>
    <w:lvl w:ilvl="1">
      <w:start w:val="1"/>
      <w:numFmt w:val="decimal"/>
      <w:lvlText w:val="%1.%2."/>
      <w:lvlJc w:val="left"/>
      <w:pPr>
        <w:ind w:left="1364" w:hanging="360"/>
      </w:pPr>
    </w:lvl>
    <w:lvl w:ilvl="2">
      <w:start w:val="1"/>
      <w:numFmt w:val="decimal"/>
      <w:lvlText w:val="%1.%2.%3."/>
      <w:lvlJc w:val="left"/>
      <w:pPr>
        <w:ind w:left="2084" w:hanging="18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18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180"/>
      </w:pPr>
    </w:lvl>
  </w:abstractNum>
  <w:abstractNum w:abstractNumId="9" w15:restartNumberingAfterBreak="0">
    <w:nsid w:val="64961B62"/>
    <w:multiLevelType w:val="multilevel"/>
    <w:tmpl w:val="4B4E8096"/>
    <w:lvl w:ilvl="0">
      <w:start w:val="1"/>
      <w:numFmt w:val="decimal"/>
      <w:lvlText w:val="%1."/>
      <w:lvlJc w:val="left"/>
      <w:pPr>
        <w:ind w:left="644" w:hanging="360"/>
      </w:pPr>
    </w:lvl>
    <w:lvl w:ilvl="1">
      <w:start w:val="1"/>
      <w:numFmt w:val="decimal"/>
      <w:lvlText w:val="%1.%2."/>
      <w:lvlJc w:val="left"/>
      <w:pPr>
        <w:ind w:left="1364" w:hanging="360"/>
      </w:pPr>
    </w:lvl>
    <w:lvl w:ilvl="2">
      <w:start w:val="1"/>
      <w:numFmt w:val="decimal"/>
      <w:lvlText w:val="%1.%2.%3."/>
      <w:lvlJc w:val="left"/>
      <w:pPr>
        <w:ind w:left="2084" w:hanging="18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18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180"/>
      </w:pPr>
    </w:lvl>
  </w:abstractNum>
  <w:abstractNum w:abstractNumId="10" w15:restartNumberingAfterBreak="0">
    <w:nsid w:val="66C9B832"/>
    <w:multiLevelType w:val="multilevel"/>
    <w:tmpl w:val="859C255A"/>
    <w:lvl w:ilvl="0">
      <w:start w:val="1"/>
      <w:numFmt w:val="decimal"/>
      <w:lvlText w:val="%1."/>
      <w:lvlJc w:val="left"/>
      <w:pPr>
        <w:ind w:left="644" w:hanging="360"/>
      </w:pPr>
    </w:lvl>
    <w:lvl w:ilvl="1">
      <w:start w:val="1"/>
      <w:numFmt w:val="decimal"/>
      <w:lvlText w:val="%1.%2."/>
      <w:lvlJc w:val="left"/>
      <w:pPr>
        <w:ind w:left="1364" w:hanging="360"/>
      </w:pPr>
    </w:lvl>
    <w:lvl w:ilvl="2">
      <w:start w:val="1"/>
      <w:numFmt w:val="decimal"/>
      <w:lvlText w:val="%1.%2.%3."/>
      <w:lvlJc w:val="left"/>
      <w:pPr>
        <w:ind w:left="2084" w:hanging="18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18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180"/>
      </w:pPr>
    </w:lvl>
  </w:abstractNum>
  <w:abstractNum w:abstractNumId="11" w15:restartNumberingAfterBreak="0">
    <w:nsid w:val="687C2B76"/>
    <w:multiLevelType w:val="multilevel"/>
    <w:tmpl w:val="0409001F"/>
    <w:lvl w:ilvl="0">
      <w:start w:val="1"/>
      <w:numFmt w:val="decimal"/>
      <w:lvlText w:val="%1."/>
      <w:lvlJc w:val="left"/>
      <w:pPr>
        <w:ind w:left="810"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43989855">
    <w:abstractNumId w:val="2"/>
  </w:num>
  <w:num w:numId="2" w16cid:durableId="1453090640">
    <w:abstractNumId w:val="8"/>
  </w:num>
  <w:num w:numId="3" w16cid:durableId="1104886727">
    <w:abstractNumId w:val="6"/>
  </w:num>
  <w:num w:numId="4" w16cid:durableId="1639843746">
    <w:abstractNumId w:val="9"/>
  </w:num>
  <w:num w:numId="5" w16cid:durableId="833644804">
    <w:abstractNumId w:val="10"/>
  </w:num>
  <w:num w:numId="6" w16cid:durableId="797996788">
    <w:abstractNumId w:val="1"/>
  </w:num>
  <w:num w:numId="7" w16cid:durableId="249895391">
    <w:abstractNumId w:val="11"/>
  </w:num>
  <w:num w:numId="8" w16cid:durableId="371077924">
    <w:abstractNumId w:val="4"/>
  </w:num>
  <w:num w:numId="9" w16cid:durableId="939289816">
    <w:abstractNumId w:val="12"/>
  </w:num>
  <w:num w:numId="10" w16cid:durableId="216818732">
    <w:abstractNumId w:val="5"/>
  </w:num>
  <w:num w:numId="11" w16cid:durableId="1383669833">
    <w:abstractNumId w:val="7"/>
  </w:num>
  <w:num w:numId="12" w16cid:durableId="966081296">
    <w:abstractNumId w:val="3"/>
  </w:num>
  <w:num w:numId="13" w16cid:durableId="41054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D8"/>
    <w:rsid w:val="00010B16"/>
    <w:rsid w:val="00012C8B"/>
    <w:rsid w:val="0001595B"/>
    <w:rsid w:val="00015B2F"/>
    <w:rsid w:val="0001652C"/>
    <w:rsid w:val="00047D61"/>
    <w:rsid w:val="00052F01"/>
    <w:rsid w:val="00055193"/>
    <w:rsid w:val="00077A1D"/>
    <w:rsid w:val="000B7F71"/>
    <w:rsid w:val="000C569C"/>
    <w:rsid w:val="000D3E9E"/>
    <w:rsid w:val="001125B5"/>
    <w:rsid w:val="0012A55B"/>
    <w:rsid w:val="001430FC"/>
    <w:rsid w:val="00167555"/>
    <w:rsid w:val="00173897"/>
    <w:rsid w:val="00187F34"/>
    <w:rsid w:val="001A414B"/>
    <w:rsid w:val="001B2289"/>
    <w:rsid w:val="001C28F6"/>
    <w:rsid w:val="001E3321"/>
    <w:rsid w:val="001F7226"/>
    <w:rsid w:val="00204380"/>
    <w:rsid w:val="00225EFF"/>
    <w:rsid w:val="002328CE"/>
    <w:rsid w:val="00241BF8"/>
    <w:rsid w:val="002638F0"/>
    <w:rsid w:val="00286194"/>
    <w:rsid w:val="00296CB0"/>
    <w:rsid w:val="002ABEA4"/>
    <w:rsid w:val="002E0AC1"/>
    <w:rsid w:val="002F09B2"/>
    <w:rsid w:val="002F5237"/>
    <w:rsid w:val="00301FF8"/>
    <w:rsid w:val="0030235E"/>
    <w:rsid w:val="003107BB"/>
    <w:rsid w:val="00316BD5"/>
    <w:rsid w:val="00324BC4"/>
    <w:rsid w:val="00327136"/>
    <w:rsid w:val="00367462"/>
    <w:rsid w:val="00382E03"/>
    <w:rsid w:val="003971FD"/>
    <w:rsid w:val="003A755C"/>
    <w:rsid w:val="003B4C3A"/>
    <w:rsid w:val="003E31A3"/>
    <w:rsid w:val="00415431"/>
    <w:rsid w:val="00426BC3"/>
    <w:rsid w:val="00432CBC"/>
    <w:rsid w:val="004628C6"/>
    <w:rsid w:val="00476012"/>
    <w:rsid w:val="0048012F"/>
    <w:rsid w:val="0049298F"/>
    <w:rsid w:val="00493E1E"/>
    <w:rsid w:val="004A2E80"/>
    <w:rsid w:val="004A3E49"/>
    <w:rsid w:val="004A7683"/>
    <w:rsid w:val="004A787F"/>
    <w:rsid w:val="004B725F"/>
    <w:rsid w:val="004C5016"/>
    <w:rsid w:val="004E3F72"/>
    <w:rsid w:val="004E58B9"/>
    <w:rsid w:val="0050058D"/>
    <w:rsid w:val="00516505"/>
    <w:rsid w:val="00521400"/>
    <w:rsid w:val="005506A5"/>
    <w:rsid w:val="0056110B"/>
    <w:rsid w:val="00567EE9"/>
    <w:rsid w:val="0057513D"/>
    <w:rsid w:val="005A30CE"/>
    <w:rsid w:val="005A3C84"/>
    <w:rsid w:val="005A43E2"/>
    <w:rsid w:val="005B2BF3"/>
    <w:rsid w:val="005B5F3D"/>
    <w:rsid w:val="005D6F5E"/>
    <w:rsid w:val="005E1DCE"/>
    <w:rsid w:val="005E6EF1"/>
    <w:rsid w:val="005E7844"/>
    <w:rsid w:val="0061535C"/>
    <w:rsid w:val="0062052D"/>
    <w:rsid w:val="006258B1"/>
    <w:rsid w:val="00625F7C"/>
    <w:rsid w:val="0063228C"/>
    <w:rsid w:val="006656AF"/>
    <w:rsid w:val="00682121"/>
    <w:rsid w:val="00686DCA"/>
    <w:rsid w:val="00687D1A"/>
    <w:rsid w:val="006B75BA"/>
    <w:rsid w:val="006C1CFF"/>
    <w:rsid w:val="006C53C0"/>
    <w:rsid w:val="006C7018"/>
    <w:rsid w:val="006E10C8"/>
    <w:rsid w:val="006E48D9"/>
    <w:rsid w:val="006F386E"/>
    <w:rsid w:val="00700661"/>
    <w:rsid w:val="00731190"/>
    <w:rsid w:val="007526D2"/>
    <w:rsid w:val="00754777"/>
    <w:rsid w:val="0075756E"/>
    <w:rsid w:val="00767734"/>
    <w:rsid w:val="007A3565"/>
    <w:rsid w:val="007A6355"/>
    <w:rsid w:val="007C4798"/>
    <w:rsid w:val="007D5956"/>
    <w:rsid w:val="008074BE"/>
    <w:rsid w:val="00812291"/>
    <w:rsid w:val="00821E28"/>
    <w:rsid w:val="0082253E"/>
    <w:rsid w:val="00823315"/>
    <w:rsid w:val="008310EE"/>
    <w:rsid w:val="00835A85"/>
    <w:rsid w:val="0084770B"/>
    <w:rsid w:val="008849B7"/>
    <w:rsid w:val="008908AB"/>
    <w:rsid w:val="008A7B2E"/>
    <w:rsid w:val="008B6699"/>
    <w:rsid w:val="008C2405"/>
    <w:rsid w:val="008D3616"/>
    <w:rsid w:val="008E5B8D"/>
    <w:rsid w:val="008E7114"/>
    <w:rsid w:val="008F5014"/>
    <w:rsid w:val="008F70B4"/>
    <w:rsid w:val="00903954"/>
    <w:rsid w:val="00903AA1"/>
    <w:rsid w:val="00910438"/>
    <w:rsid w:val="0091713F"/>
    <w:rsid w:val="00922BE7"/>
    <w:rsid w:val="009334D1"/>
    <w:rsid w:val="00941965"/>
    <w:rsid w:val="00951169"/>
    <w:rsid w:val="0097002E"/>
    <w:rsid w:val="00973E71"/>
    <w:rsid w:val="00975678"/>
    <w:rsid w:val="00984305"/>
    <w:rsid w:val="00985778"/>
    <w:rsid w:val="009906BA"/>
    <w:rsid w:val="0099195A"/>
    <w:rsid w:val="009A2177"/>
    <w:rsid w:val="009A33D9"/>
    <w:rsid w:val="009B1F91"/>
    <w:rsid w:val="009C08FB"/>
    <w:rsid w:val="009C3BD4"/>
    <w:rsid w:val="00A15946"/>
    <w:rsid w:val="00A15C3B"/>
    <w:rsid w:val="00A23015"/>
    <w:rsid w:val="00A442A0"/>
    <w:rsid w:val="00A45FC4"/>
    <w:rsid w:val="00A53AA7"/>
    <w:rsid w:val="00A6152B"/>
    <w:rsid w:val="00A720B1"/>
    <w:rsid w:val="00A73A6E"/>
    <w:rsid w:val="00A73EFD"/>
    <w:rsid w:val="00A80A49"/>
    <w:rsid w:val="00A8354A"/>
    <w:rsid w:val="00AD2F5B"/>
    <w:rsid w:val="00AD483D"/>
    <w:rsid w:val="00AD6F20"/>
    <w:rsid w:val="00AE4234"/>
    <w:rsid w:val="00AE76F2"/>
    <w:rsid w:val="00AF4A3D"/>
    <w:rsid w:val="00B0060D"/>
    <w:rsid w:val="00B10F09"/>
    <w:rsid w:val="00B57B80"/>
    <w:rsid w:val="00B720D8"/>
    <w:rsid w:val="00B8375F"/>
    <w:rsid w:val="00B94937"/>
    <w:rsid w:val="00BA478F"/>
    <w:rsid w:val="00BC5C57"/>
    <w:rsid w:val="00BD1D00"/>
    <w:rsid w:val="00BF0C2B"/>
    <w:rsid w:val="00C14547"/>
    <w:rsid w:val="00C15846"/>
    <w:rsid w:val="00C21769"/>
    <w:rsid w:val="00C2545A"/>
    <w:rsid w:val="00C33551"/>
    <w:rsid w:val="00C36B01"/>
    <w:rsid w:val="00C460E9"/>
    <w:rsid w:val="00C50CB3"/>
    <w:rsid w:val="00C67555"/>
    <w:rsid w:val="00C6764F"/>
    <w:rsid w:val="00C7445D"/>
    <w:rsid w:val="00C767C0"/>
    <w:rsid w:val="00C913A3"/>
    <w:rsid w:val="00CA0720"/>
    <w:rsid w:val="00CA0B8A"/>
    <w:rsid w:val="00CA60E8"/>
    <w:rsid w:val="00CB3A6F"/>
    <w:rsid w:val="00CC1727"/>
    <w:rsid w:val="00CE7DC6"/>
    <w:rsid w:val="00CF7A7B"/>
    <w:rsid w:val="00D1087A"/>
    <w:rsid w:val="00D2382D"/>
    <w:rsid w:val="00DA2A4E"/>
    <w:rsid w:val="00DA5E1D"/>
    <w:rsid w:val="00DD381C"/>
    <w:rsid w:val="00DF0CCA"/>
    <w:rsid w:val="00DF3089"/>
    <w:rsid w:val="00DF4227"/>
    <w:rsid w:val="00DF63BB"/>
    <w:rsid w:val="00E0051F"/>
    <w:rsid w:val="00E07ADE"/>
    <w:rsid w:val="00E242F9"/>
    <w:rsid w:val="00E30A92"/>
    <w:rsid w:val="00E3398E"/>
    <w:rsid w:val="00E34653"/>
    <w:rsid w:val="00E34D9B"/>
    <w:rsid w:val="00E53BCD"/>
    <w:rsid w:val="00E70E38"/>
    <w:rsid w:val="00E86909"/>
    <w:rsid w:val="00E952B4"/>
    <w:rsid w:val="00EB4430"/>
    <w:rsid w:val="00EC3370"/>
    <w:rsid w:val="00F0256B"/>
    <w:rsid w:val="00F04FD6"/>
    <w:rsid w:val="00F06EC5"/>
    <w:rsid w:val="00F13C91"/>
    <w:rsid w:val="00F2786F"/>
    <w:rsid w:val="00F31788"/>
    <w:rsid w:val="00F34B54"/>
    <w:rsid w:val="00F37221"/>
    <w:rsid w:val="00F53CE5"/>
    <w:rsid w:val="00F5433C"/>
    <w:rsid w:val="00F55C9C"/>
    <w:rsid w:val="00F64AD3"/>
    <w:rsid w:val="00F737B5"/>
    <w:rsid w:val="00F95040"/>
    <w:rsid w:val="00FA2ADB"/>
    <w:rsid w:val="00FD2C39"/>
    <w:rsid w:val="010DBB1A"/>
    <w:rsid w:val="0127C991"/>
    <w:rsid w:val="017D7C1F"/>
    <w:rsid w:val="01C80307"/>
    <w:rsid w:val="01CE10B1"/>
    <w:rsid w:val="02093350"/>
    <w:rsid w:val="028E0564"/>
    <w:rsid w:val="02AC50A4"/>
    <w:rsid w:val="02C7ADE8"/>
    <w:rsid w:val="03B6D839"/>
    <w:rsid w:val="03DB6661"/>
    <w:rsid w:val="046C2D6E"/>
    <w:rsid w:val="046F7BE3"/>
    <w:rsid w:val="04738713"/>
    <w:rsid w:val="053A7D12"/>
    <w:rsid w:val="05484582"/>
    <w:rsid w:val="05818CAD"/>
    <w:rsid w:val="05E0FFFA"/>
    <w:rsid w:val="05E8159A"/>
    <w:rsid w:val="065CF390"/>
    <w:rsid w:val="066FB303"/>
    <w:rsid w:val="07289C4B"/>
    <w:rsid w:val="076170EF"/>
    <w:rsid w:val="07A2854F"/>
    <w:rsid w:val="07F76789"/>
    <w:rsid w:val="08AB24BE"/>
    <w:rsid w:val="096D2DB0"/>
    <w:rsid w:val="09A033D1"/>
    <w:rsid w:val="09F2260C"/>
    <w:rsid w:val="09F5754F"/>
    <w:rsid w:val="0A154234"/>
    <w:rsid w:val="0A7ACB4B"/>
    <w:rsid w:val="0AE6C244"/>
    <w:rsid w:val="0B848218"/>
    <w:rsid w:val="0CAF1071"/>
    <w:rsid w:val="0CD85A57"/>
    <w:rsid w:val="0CDA575C"/>
    <w:rsid w:val="0CF8C5C5"/>
    <w:rsid w:val="0D26B04F"/>
    <w:rsid w:val="0D29D692"/>
    <w:rsid w:val="0D3A073B"/>
    <w:rsid w:val="0DD2B4C2"/>
    <w:rsid w:val="0E04A969"/>
    <w:rsid w:val="0EAB2411"/>
    <w:rsid w:val="0EB01544"/>
    <w:rsid w:val="0ED48028"/>
    <w:rsid w:val="0EEA3DCD"/>
    <w:rsid w:val="0EF6A982"/>
    <w:rsid w:val="0FA93CF4"/>
    <w:rsid w:val="0FCD5DAD"/>
    <w:rsid w:val="104D10A6"/>
    <w:rsid w:val="11D2579E"/>
    <w:rsid w:val="128F3E73"/>
    <w:rsid w:val="12B7E721"/>
    <w:rsid w:val="12E0D450"/>
    <w:rsid w:val="12FC45EE"/>
    <w:rsid w:val="14090374"/>
    <w:rsid w:val="143D498A"/>
    <w:rsid w:val="149B94DA"/>
    <w:rsid w:val="15624E3C"/>
    <w:rsid w:val="159B69C5"/>
    <w:rsid w:val="15F2AF0E"/>
    <w:rsid w:val="167446C8"/>
    <w:rsid w:val="167BF229"/>
    <w:rsid w:val="16A41880"/>
    <w:rsid w:val="17388C02"/>
    <w:rsid w:val="175ABD84"/>
    <w:rsid w:val="1776EBB8"/>
    <w:rsid w:val="17BAE7BB"/>
    <w:rsid w:val="18268120"/>
    <w:rsid w:val="1868AF89"/>
    <w:rsid w:val="18714AE7"/>
    <w:rsid w:val="199B2B1A"/>
    <w:rsid w:val="1A150E51"/>
    <w:rsid w:val="1A1BA165"/>
    <w:rsid w:val="1A38B5AC"/>
    <w:rsid w:val="1A4CF436"/>
    <w:rsid w:val="1AB77B00"/>
    <w:rsid w:val="1ABC93B7"/>
    <w:rsid w:val="1AF51B90"/>
    <w:rsid w:val="1B5633E5"/>
    <w:rsid w:val="1BA1472B"/>
    <w:rsid w:val="1BCE6FC3"/>
    <w:rsid w:val="1C7DA7B7"/>
    <w:rsid w:val="1C9E0C39"/>
    <w:rsid w:val="1CD8019C"/>
    <w:rsid w:val="1CD87813"/>
    <w:rsid w:val="1E5B2900"/>
    <w:rsid w:val="1E762193"/>
    <w:rsid w:val="1ECC3A86"/>
    <w:rsid w:val="1F43C4E1"/>
    <w:rsid w:val="1F6A1E89"/>
    <w:rsid w:val="1FD93728"/>
    <w:rsid w:val="1FF86985"/>
    <w:rsid w:val="208ECE47"/>
    <w:rsid w:val="2105EEAE"/>
    <w:rsid w:val="2124277E"/>
    <w:rsid w:val="213D55F6"/>
    <w:rsid w:val="21A12FC0"/>
    <w:rsid w:val="21DBD903"/>
    <w:rsid w:val="2218388F"/>
    <w:rsid w:val="223A6188"/>
    <w:rsid w:val="22692F36"/>
    <w:rsid w:val="2282DC41"/>
    <w:rsid w:val="228DD576"/>
    <w:rsid w:val="22B622A4"/>
    <w:rsid w:val="22F38BC9"/>
    <w:rsid w:val="2386C8EB"/>
    <w:rsid w:val="245057FD"/>
    <w:rsid w:val="24651D0A"/>
    <w:rsid w:val="252E8575"/>
    <w:rsid w:val="2586F69A"/>
    <w:rsid w:val="25B63878"/>
    <w:rsid w:val="25E5F3A0"/>
    <w:rsid w:val="26BB2B97"/>
    <w:rsid w:val="26ECF4DB"/>
    <w:rsid w:val="27094301"/>
    <w:rsid w:val="2722D6D5"/>
    <w:rsid w:val="2771F7CB"/>
    <w:rsid w:val="279558F4"/>
    <w:rsid w:val="27EC098C"/>
    <w:rsid w:val="2837BEA7"/>
    <w:rsid w:val="28D4A2CF"/>
    <w:rsid w:val="28DE2AE9"/>
    <w:rsid w:val="291E07A6"/>
    <w:rsid w:val="296C6F8F"/>
    <w:rsid w:val="29F7E7FB"/>
    <w:rsid w:val="2A2CD112"/>
    <w:rsid w:val="2A441DA8"/>
    <w:rsid w:val="2B1755C1"/>
    <w:rsid w:val="2BAFD0EB"/>
    <w:rsid w:val="2BCF6A8C"/>
    <w:rsid w:val="2C068C57"/>
    <w:rsid w:val="2C4CBD19"/>
    <w:rsid w:val="2C97006F"/>
    <w:rsid w:val="2DAC221A"/>
    <w:rsid w:val="2DDE2A6D"/>
    <w:rsid w:val="2E07D2D5"/>
    <w:rsid w:val="2E29AB5D"/>
    <w:rsid w:val="2E361E66"/>
    <w:rsid w:val="2E7CAE90"/>
    <w:rsid w:val="2E8A9FE2"/>
    <w:rsid w:val="2E8BDDA2"/>
    <w:rsid w:val="2ED82FF1"/>
    <w:rsid w:val="2EE9AC03"/>
    <w:rsid w:val="2F54BCC2"/>
    <w:rsid w:val="300D46F2"/>
    <w:rsid w:val="3020CCD1"/>
    <w:rsid w:val="305CCA99"/>
    <w:rsid w:val="3070D955"/>
    <w:rsid w:val="30F1BE69"/>
    <w:rsid w:val="31037957"/>
    <w:rsid w:val="311EE877"/>
    <w:rsid w:val="3158BCC3"/>
    <w:rsid w:val="318788FC"/>
    <w:rsid w:val="31A721D4"/>
    <w:rsid w:val="32BFD4A6"/>
    <w:rsid w:val="32C9ED50"/>
    <w:rsid w:val="32EF140F"/>
    <w:rsid w:val="3363B442"/>
    <w:rsid w:val="340663CC"/>
    <w:rsid w:val="343751FA"/>
    <w:rsid w:val="345F2E2E"/>
    <w:rsid w:val="34CC742C"/>
    <w:rsid w:val="34DB5B7C"/>
    <w:rsid w:val="357FE48B"/>
    <w:rsid w:val="35C0E734"/>
    <w:rsid w:val="35C6CCFD"/>
    <w:rsid w:val="35F70DEE"/>
    <w:rsid w:val="3658D879"/>
    <w:rsid w:val="36839707"/>
    <w:rsid w:val="37063E10"/>
    <w:rsid w:val="379A8637"/>
    <w:rsid w:val="37EA467B"/>
    <w:rsid w:val="386E2918"/>
    <w:rsid w:val="3890D78E"/>
    <w:rsid w:val="3894EB45"/>
    <w:rsid w:val="38C4D961"/>
    <w:rsid w:val="39042361"/>
    <w:rsid w:val="3929B98A"/>
    <w:rsid w:val="39822486"/>
    <w:rsid w:val="3983E7E9"/>
    <w:rsid w:val="39AAAC7A"/>
    <w:rsid w:val="3A09778D"/>
    <w:rsid w:val="3A8E9638"/>
    <w:rsid w:val="3A9EF1AC"/>
    <w:rsid w:val="3AAC6FA5"/>
    <w:rsid w:val="3B34A2FB"/>
    <w:rsid w:val="3B68801D"/>
    <w:rsid w:val="3B803E6C"/>
    <w:rsid w:val="3C6C9723"/>
    <w:rsid w:val="3C9C4521"/>
    <w:rsid w:val="3CFDC61E"/>
    <w:rsid w:val="3D63F0AB"/>
    <w:rsid w:val="3D8BEF92"/>
    <w:rsid w:val="3D91EED2"/>
    <w:rsid w:val="3E30F3F6"/>
    <w:rsid w:val="3E33BD6F"/>
    <w:rsid w:val="3E458790"/>
    <w:rsid w:val="3E5631E4"/>
    <w:rsid w:val="3E6C7173"/>
    <w:rsid w:val="3F0C690F"/>
    <w:rsid w:val="3F4AEB7E"/>
    <w:rsid w:val="3F775807"/>
    <w:rsid w:val="3FB12F3C"/>
    <w:rsid w:val="3FC36206"/>
    <w:rsid w:val="3FD97096"/>
    <w:rsid w:val="3FEEE47C"/>
    <w:rsid w:val="4074807D"/>
    <w:rsid w:val="407B22B5"/>
    <w:rsid w:val="408FDB06"/>
    <w:rsid w:val="40E5333A"/>
    <w:rsid w:val="41588E3D"/>
    <w:rsid w:val="43039982"/>
    <w:rsid w:val="430C9F56"/>
    <w:rsid w:val="439703D2"/>
    <w:rsid w:val="43D50CF7"/>
    <w:rsid w:val="43E5B47E"/>
    <w:rsid w:val="440C1535"/>
    <w:rsid w:val="454A8F1F"/>
    <w:rsid w:val="456D57F1"/>
    <w:rsid w:val="45D2D200"/>
    <w:rsid w:val="45E85C33"/>
    <w:rsid w:val="4613D819"/>
    <w:rsid w:val="46D78B78"/>
    <w:rsid w:val="48140C11"/>
    <w:rsid w:val="48512014"/>
    <w:rsid w:val="48970790"/>
    <w:rsid w:val="48EC7626"/>
    <w:rsid w:val="490074E6"/>
    <w:rsid w:val="4972D476"/>
    <w:rsid w:val="4A4D3304"/>
    <w:rsid w:val="4A6416D4"/>
    <w:rsid w:val="4A78E4FB"/>
    <w:rsid w:val="4A9B84B5"/>
    <w:rsid w:val="4AC2C950"/>
    <w:rsid w:val="4ADF76CA"/>
    <w:rsid w:val="4B1837D9"/>
    <w:rsid w:val="4B66AFBD"/>
    <w:rsid w:val="4BA5DF66"/>
    <w:rsid w:val="4BC204BA"/>
    <w:rsid w:val="4C01656F"/>
    <w:rsid w:val="4C521A5D"/>
    <w:rsid w:val="4C5E5B22"/>
    <w:rsid w:val="4CA7CC5F"/>
    <w:rsid w:val="4CC256FE"/>
    <w:rsid w:val="4D13E75C"/>
    <w:rsid w:val="4DAC7127"/>
    <w:rsid w:val="4E3AAC6D"/>
    <w:rsid w:val="4E8C1686"/>
    <w:rsid w:val="4EA97721"/>
    <w:rsid w:val="4EB7B3E2"/>
    <w:rsid w:val="4FB289F8"/>
    <w:rsid w:val="50563D3D"/>
    <w:rsid w:val="50C86BB8"/>
    <w:rsid w:val="5193E5A2"/>
    <w:rsid w:val="5249C7A1"/>
    <w:rsid w:val="52B34CC5"/>
    <w:rsid w:val="53A10909"/>
    <w:rsid w:val="5413EED0"/>
    <w:rsid w:val="54AC88DA"/>
    <w:rsid w:val="54FBAF4B"/>
    <w:rsid w:val="559E0BC4"/>
    <w:rsid w:val="55C0EFE3"/>
    <w:rsid w:val="564DA398"/>
    <w:rsid w:val="5651955F"/>
    <w:rsid w:val="56709A70"/>
    <w:rsid w:val="56909250"/>
    <w:rsid w:val="56E12F54"/>
    <w:rsid w:val="571EEB23"/>
    <w:rsid w:val="57686FED"/>
    <w:rsid w:val="5797939C"/>
    <w:rsid w:val="57EB2BB8"/>
    <w:rsid w:val="57FFE2B8"/>
    <w:rsid w:val="58AFEEC3"/>
    <w:rsid w:val="597D5C51"/>
    <w:rsid w:val="5A6EF4BC"/>
    <w:rsid w:val="5AE5AE9F"/>
    <w:rsid w:val="5B74F983"/>
    <w:rsid w:val="5B78B2D5"/>
    <w:rsid w:val="5C136533"/>
    <w:rsid w:val="5C456679"/>
    <w:rsid w:val="5C613530"/>
    <w:rsid w:val="5CDC03EF"/>
    <w:rsid w:val="5D0B0658"/>
    <w:rsid w:val="5D2558FE"/>
    <w:rsid w:val="5DB4D5A3"/>
    <w:rsid w:val="5DD8383C"/>
    <w:rsid w:val="5E11C4A6"/>
    <w:rsid w:val="5E18D7C1"/>
    <w:rsid w:val="5E91AC45"/>
    <w:rsid w:val="5ECC7932"/>
    <w:rsid w:val="5EF86421"/>
    <w:rsid w:val="5EFB8E4A"/>
    <w:rsid w:val="5F6FB812"/>
    <w:rsid w:val="5F93EC6B"/>
    <w:rsid w:val="5FD31599"/>
    <w:rsid w:val="5FD71E7B"/>
    <w:rsid w:val="5FE509B3"/>
    <w:rsid w:val="600E09A9"/>
    <w:rsid w:val="6025A405"/>
    <w:rsid w:val="6027910B"/>
    <w:rsid w:val="60F2AAB0"/>
    <w:rsid w:val="6102350D"/>
    <w:rsid w:val="61680714"/>
    <w:rsid w:val="62471559"/>
    <w:rsid w:val="62529B0B"/>
    <w:rsid w:val="62FAA820"/>
    <w:rsid w:val="633CCA62"/>
    <w:rsid w:val="63E71CAF"/>
    <w:rsid w:val="63F27F52"/>
    <w:rsid w:val="6437E340"/>
    <w:rsid w:val="64A2F100"/>
    <w:rsid w:val="64BF1C33"/>
    <w:rsid w:val="65239AA1"/>
    <w:rsid w:val="65AA7BC9"/>
    <w:rsid w:val="65D74AD8"/>
    <w:rsid w:val="661BC318"/>
    <w:rsid w:val="66373012"/>
    <w:rsid w:val="66480DE1"/>
    <w:rsid w:val="664EB6DD"/>
    <w:rsid w:val="66566E62"/>
    <w:rsid w:val="66CFF014"/>
    <w:rsid w:val="66DB9538"/>
    <w:rsid w:val="6734B6E7"/>
    <w:rsid w:val="676E3C95"/>
    <w:rsid w:val="67A5AAB6"/>
    <w:rsid w:val="680902CF"/>
    <w:rsid w:val="684700C2"/>
    <w:rsid w:val="68DFC63D"/>
    <w:rsid w:val="68E1771A"/>
    <w:rsid w:val="690CF89B"/>
    <w:rsid w:val="693F6116"/>
    <w:rsid w:val="6AA87F23"/>
    <w:rsid w:val="6AD1FA52"/>
    <w:rsid w:val="6AE16531"/>
    <w:rsid w:val="6B09B356"/>
    <w:rsid w:val="6B3EE1CA"/>
    <w:rsid w:val="6BA70203"/>
    <w:rsid w:val="6BA76862"/>
    <w:rsid w:val="6BC04FE8"/>
    <w:rsid w:val="6BF0CE35"/>
    <w:rsid w:val="6CAD41B1"/>
    <w:rsid w:val="6CE0C517"/>
    <w:rsid w:val="6D34FB88"/>
    <w:rsid w:val="6D645010"/>
    <w:rsid w:val="6DA498AE"/>
    <w:rsid w:val="6DD28A3B"/>
    <w:rsid w:val="6DD671AB"/>
    <w:rsid w:val="6E32E0EA"/>
    <w:rsid w:val="6EB4C6D5"/>
    <w:rsid w:val="6ED91DF0"/>
    <w:rsid w:val="6F3D93C4"/>
    <w:rsid w:val="6F3F0FEF"/>
    <w:rsid w:val="711C9C3E"/>
    <w:rsid w:val="7172B1DC"/>
    <w:rsid w:val="720EFD87"/>
    <w:rsid w:val="7333748F"/>
    <w:rsid w:val="73905318"/>
    <w:rsid w:val="73A93F88"/>
    <w:rsid w:val="73B4D1E1"/>
    <w:rsid w:val="73C132D6"/>
    <w:rsid w:val="74004AF0"/>
    <w:rsid w:val="743FF0C0"/>
    <w:rsid w:val="746DB337"/>
    <w:rsid w:val="74B73EC3"/>
    <w:rsid w:val="7535E230"/>
    <w:rsid w:val="75B94E6D"/>
    <w:rsid w:val="75D535A1"/>
    <w:rsid w:val="76514A57"/>
    <w:rsid w:val="7676596A"/>
    <w:rsid w:val="7888C6F5"/>
    <w:rsid w:val="78CF73FB"/>
    <w:rsid w:val="79161F91"/>
    <w:rsid w:val="79252B52"/>
    <w:rsid w:val="796437C8"/>
    <w:rsid w:val="79962644"/>
    <w:rsid w:val="79A272AF"/>
    <w:rsid w:val="79D8FEE1"/>
    <w:rsid w:val="79E48676"/>
    <w:rsid w:val="7A0258AF"/>
    <w:rsid w:val="7A5BB39C"/>
    <w:rsid w:val="7A8AA130"/>
    <w:rsid w:val="7B1401E3"/>
    <w:rsid w:val="7B42AFD7"/>
    <w:rsid w:val="7BBF067A"/>
    <w:rsid w:val="7BDBAC16"/>
    <w:rsid w:val="7BFF9BF9"/>
    <w:rsid w:val="7C4F24C2"/>
    <w:rsid w:val="7C641F74"/>
    <w:rsid w:val="7CE2CDFF"/>
    <w:rsid w:val="7CF7D9A8"/>
    <w:rsid w:val="7D4CE7AD"/>
    <w:rsid w:val="7E31A008"/>
    <w:rsid w:val="7E7EB56A"/>
    <w:rsid w:val="7E8C0BCA"/>
    <w:rsid w:val="7E9F0F88"/>
    <w:rsid w:val="7ECF3FFD"/>
    <w:rsid w:val="7F02D405"/>
    <w:rsid w:val="7F4BD62D"/>
    <w:rsid w:val="7F651865"/>
    <w:rsid w:val="7FC1E216"/>
    <w:rsid w:val="7FE7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A7279"/>
  <w15:chartTrackingRefBased/>
  <w15:docId w15:val="{8D412329-1E1F-4C37-B6B8-42058BCF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D8"/>
    <w:pPr>
      <w:spacing w:after="200" w:line="276" w:lineRule="auto"/>
    </w:pPr>
    <w:rPr>
      <w:rFonts w:ascii="Calibri" w:eastAsia="Calibri" w:hAnsi="Calibri" w:cs="Times New Roman"/>
      <w:kern w:val="0"/>
      <w:lang w:val="lv-LV"/>
      <w14:ligatures w14:val="none"/>
    </w:rPr>
  </w:style>
  <w:style w:type="paragraph" w:styleId="Heading1">
    <w:name w:val="heading 1"/>
    <w:basedOn w:val="Normal"/>
    <w:link w:val="Heading1Char"/>
    <w:uiPriority w:val="1"/>
    <w:qFormat/>
    <w:rsid w:val="00835A85"/>
    <w:pPr>
      <w:widowControl w:val="0"/>
      <w:autoSpaceDE w:val="0"/>
      <w:autoSpaceDN w:val="0"/>
      <w:spacing w:after="0" w:line="360" w:lineRule="auto"/>
      <w:ind w:left="2134" w:right="2135"/>
      <w:jc w:val="center"/>
      <w:outlineLvl w:val="0"/>
    </w:pPr>
    <w:rPr>
      <w:rFonts w:cs="Calibri"/>
      <w:b/>
      <w:bCs/>
      <w:color w:val="0070C0"/>
      <w:kern w:val="2"/>
      <w:sz w:val="36"/>
      <w:szCs w:val="36"/>
      <w14:ligatures w14:val="standardContextual"/>
    </w:rPr>
  </w:style>
  <w:style w:type="paragraph" w:styleId="Heading2">
    <w:name w:val="heading 2"/>
    <w:basedOn w:val="Normal"/>
    <w:next w:val="Normal"/>
    <w:link w:val="Heading2Char"/>
    <w:autoRedefine/>
    <w:uiPriority w:val="9"/>
    <w:unhideWhenUsed/>
    <w:qFormat/>
    <w:rsid w:val="00432CBC"/>
    <w:pPr>
      <w:keepNext/>
      <w:keepLines/>
      <w:spacing w:before="40" w:after="0"/>
      <w:outlineLvl w:val="1"/>
    </w:pPr>
    <w:rPr>
      <w:rFonts w:asciiTheme="majorHAnsi" w:eastAsiaTheme="majorEastAsia" w:hAnsiTheme="majorHAnsi" w:cstheme="majorBidi"/>
      <w:noProof/>
      <w:color w:val="0F4761" w:themeColor="accent1" w:themeShade="BF"/>
      <w:sz w:val="26"/>
      <w:szCs w:val="26"/>
    </w:rPr>
  </w:style>
  <w:style w:type="paragraph" w:styleId="Heading3">
    <w:name w:val="heading 3"/>
    <w:basedOn w:val="Normal"/>
    <w:next w:val="Normal"/>
    <w:link w:val="Heading3Char"/>
    <w:uiPriority w:val="9"/>
    <w:semiHidden/>
    <w:unhideWhenUsed/>
    <w:qFormat/>
    <w:rsid w:val="00B720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0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20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20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20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20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20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5A85"/>
    <w:rPr>
      <w:rFonts w:ascii="Times New Roman" w:eastAsia="Calibri" w:hAnsi="Times New Roman" w:cs="Calibri"/>
      <w:b/>
      <w:bCs/>
      <w:color w:val="0070C0"/>
      <w:sz w:val="36"/>
      <w:szCs w:val="36"/>
    </w:rPr>
  </w:style>
  <w:style w:type="character" w:customStyle="1" w:styleId="Heading2Char">
    <w:name w:val="Heading 2 Char"/>
    <w:basedOn w:val="DefaultParagraphFont"/>
    <w:link w:val="Heading2"/>
    <w:uiPriority w:val="9"/>
    <w:rsid w:val="00432CBC"/>
    <w:rPr>
      <w:rFonts w:asciiTheme="majorHAnsi" w:eastAsiaTheme="majorEastAsia" w:hAnsiTheme="majorHAnsi" w:cstheme="majorBidi"/>
      <w:noProof/>
      <w:color w:val="0F4761" w:themeColor="accent1" w:themeShade="BF"/>
      <w:sz w:val="26"/>
      <w:szCs w:val="26"/>
      <w:lang w:val="lv-LV"/>
    </w:rPr>
  </w:style>
  <w:style w:type="character" w:customStyle="1" w:styleId="Heading3Char">
    <w:name w:val="Heading 3 Char"/>
    <w:basedOn w:val="DefaultParagraphFont"/>
    <w:link w:val="Heading3"/>
    <w:uiPriority w:val="9"/>
    <w:semiHidden/>
    <w:rsid w:val="00B720D8"/>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720D8"/>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720D8"/>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720D8"/>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720D8"/>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720D8"/>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720D8"/>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72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0D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720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0D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720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20D8"/>
    <w:rPr>
      <w:rFonts w:ascii="Times New Roman" w:hAnsi="Times New Roman"/>
      <w:i/>
      <w:iCs/>
      <w:color w:val="404040" w:themeColor="text1" w:themeTint="BF"/>
      <w:kern w:val="0"/>
      <w:sz w:val="24"/>
      <w14:ligatures w14:val="none"/>
    </w:rPr>
  </w:style>
  <w:style w:type="paragraph" w:styleId="ListParagraph">
    <w:name w:val="List Paragraph"/>
    <w:basedOn w:val="Normal"/>
    <w:qFormat/>
    <w:rsid w:val="00B720D8"/>
    <w:pPr>
      <w:ind w:left="720"/>
      <w:contextualSpacing/>
    </w:pPr>
  </w:style>
  <w:style w:type="character" w:styleId="IntenseEmphasis">
    <w:name w:val="Intense Emphasis"/>
    <w:basedOn w:val="DefaultParagraphFont"/>
    <w:uiPriority w:val="21"/>
    <w:qFormat/>
    <w:rsid w:val="00B720D8"/>
    <w:rPr>
      <w:i/>
      <w:iCs/>
      <w:color w:val="0F4761" w:themeColor="accent1" w:themeShade="BF"/>
    </w:rPr>
  </w:style>
  <w:style w:type="paragraph" w:styleId="IntenseQuote">
    <w:name w:val="Intense Quote"/>
    <w:basedOn w:val="Normal"/>
    <w:next w:val="Normal"/>
    <w:link w:val="IntenseQuoteChar"/>
    <w:uiPriority w:val="30"/>
    <w:qFormat/>
    <w:rsid w:val="00B7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0D8"/>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B720D8"/>
    <w:rPr>
      <w:b/>
      <w:bCs/>
      <w:smallCaps/>
      <w:color w:val="0F4761" w:themeColor="accent1" w:themeShade="BF"/>
      <w:spacing w:val="5"/>
    </w:rPr>
  </w:style>
  <w:style w:type="character" w:styleId="Hyperlink">
    <w:name w:val="Hyperlink"/>
    <w:unhideWhenUsed/>
    <w:rsid w:val="00B720D8"/>
    <w:rPr>
      <w:color w:val="0000FF"/>
      <w:u w:val="single"/>
    </w:rPr>
  </w:style>
  <w:style w:type="paragraph" w:styleId="Header">
    <w:name w:val="header"/>
    <w:basedOn w:val="Normal"/>
    <w:link w:val="HeaderChar"/>
    <w:uiPriority w:val="99"/>
    <w:unhideWhenUsed/>
    <w:rsid w:val="00B72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0D8"/>
    <w:rPr>
      <w:rFonts w:ascii="Calibri" w:eastAsia="Calibri" w:hAnsi="Calibri" w:cs="Times New Roman"/>
      <w:kern w:val="0"/>
      <w:lang w:val="lv-LV"/>
      <w14:ligatures w14:val="none"/>
    </w:rPr>
  </w:style>
  <w:style w:type="paragraph" w:styleId="Footer">
    <w:name w:val="footer"/>
    <w:basedOn w:val="Normal"/>
    <w:link w:val="FooterChar"/>
    <w:uiPriority w:val="99"/>
    <w:unhideWhenUsed/>
    <w:rsid w:val="00B7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0D8"/>
    <w:rPr>
      <w:rFonts w:ascii="Calibri" w:eastAsia="Calibri" w:hAnsi="Calibri" w:cs="Times New Roman"/>
      <w:kern w:val="0"/>
      <w:lang w:val="lv-LV"/>
      <w14:ligatures w14:val="none"/>
    </w:rPr>
  </w:style>
  <w:style w:type="character" w:styleId="CommentReference">
    <w:name w:val="annotation reference"/>
    <w:basedOn w:val="DefaultParagraphFont"/>
    <w:rsid w:val="00B720D8"/>
    <w:rPr>
      <w:rFonts w:cs="Times New Roman"/>
      <w:sz w:val="16"/>
      <w:szCs w:val="16"/>
    </w:rPr>
  </w:style>
  <w:style w:type="paragraph" w:styleId="CommentText">
    <w:name w:val="annotation text"/>
    <w:basedOn w:val="Normal"/>
    <w:link w:val="CommentTextChar"/>
    <w:rsid w:val="00B720D8"/>
    <w:pPr>
      <w:suppressAutoHyphens/>
      <w:autoSpaceDN w:val="0"/>
      <w:spacing w:after="0" w:line="240" w:lineRule="auto"/>
      <w:textAlignment w:val="baseline"/>
    </w:pPr>
    <w:rPr>
      <w:rFonts w:ascii="Times New Roman" w:eastAsia="Times New Roman" w:hAnsi="Times New Roman"/>
      <w:color w:val="000000"/>
      <w:sz w:val="20"/>
      <w:szCs w:val="20"/>
      <w:lang w:eastAsia="lv-LV"/>
    </w:rPr>
  </w:style>
  <w:style w:type="character" w:customStyle="1" w:styleId="CommentTextChar">
    <w:name w:val="Comment Text Char"/>
    <w:basedOn w:val="DefaultParagraphFont"/>
    <w:link w:val="CommentText"/>
    <w:rsid w:val="00B720D8"/>
    <w:rPr>
      <w:rFonts w:ascii="Times New Roman" w:eastAsia="Times New Roman" w:hAnsi="Times New Roman" w:cs="Times New Roman"/>
      <w:color w:val="000000"/>
      <w:kern w:val="0"/>
      <w:sz w:val="20"/>
      <w:szCs w:val="20"/>
      <w:lang w:val="lv-LV" w:eastAsia="lv-LV"/>
      <w14:ligatures w14:val="none"/>
    </w:rPr>
  </w:style>
  <w:style w:type="paragraph" w:customStyle="1" w:styleId="tv213">
    <w:name w:val="tv213"/>
    <w:basedOn w:val="Normal"/>
    <w:rsid w:val="003E31A3"/>
    <w:pPr>
      <w:suppressAutoHyphens/>
      <w:autoSpaceDN w:val="0"/>
      <w:spacing w:before="100" w:after="100" w:line="240" w:lineRule="auto"/>
      <w:textAlignment w:val="baseline"/>
    </w:pPr>
    <w:rPr>
      <w:rFonts w:ascii="Times New Roman" w:eastAsia="Times New Roman" w:hAnsi="Times New Roman"/>
      <w:sz w:val="24"/>
      <w:szCs w:val="24"/>
      <w:lang w:eastAsia="lv-LV"/>
    </w:rPr>
  </w:style>
  <w:style w:type="paragraph" w:styleId="NormalWeb">
    <w:name w:val="Normal (Web)"/>
    <w:basedOn w:val="Normal"/>
    <w:uiPriority w:val="99"/>
    <w:unhideWhenUsed/>
    <w:rsid w:val="003E31A3"/>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F64AD3"/>
    <w:pPr>
      <w:spacing w:after="0" w:line="240" w:lineRule="auto"/>
    </w:pPr>
    <w:rPr>
      <w:rFonts w:ascii="Calibri" w:eastAsia="Calibri" w:hAnsi="Calibri" w:cs="Times New Roman"/>
      <w:kern w:val="0"/>
      <w:lang w:val="lv-LV"/>
      <w14:ligatures w14:val="none"/>
    </w:rPr>
  </w:style>
  <w:style w:type="paragraph" w:styleId="CommentSubject">
    <w:name w:val="annotation subject"/>
    <w:basedOn w:val="CommentText"/>
    <w:next w:val="CommentText"/>
    <w:link w:val="CommentSubjectChar"/>
    <w:uiPriority w:val="99"/>
    <w:semiHidden/>
    <w:unhideWhenUsed/>
    <w:rsid w:val="00E3398E"/>
    <w:pPr>
      <w:suppressAutoHyphens w:val="0"/>
      <w:autoSpaceDN/>
      <w:spacing w:after="200"/>
      <w:textAlignment w:val="auto"/>
    </w:pPr>
    <w:rPr>
      <w:rFonts w:ascii="Calibri" w:eastAsia="Calibri" w:hAnsi="Calibri"/>
      <w:b/>
      <w:bCs/>
      <w:color w:val="auto"/>
      <w:lang w:eastAsia="en-US"/>
    </w:rPr>
  </w:style>
  <w:style w:type="character" w:customStyle="1" w:styleId="CommentSubjectChar">
    <w:name w:val="Comment Subject Char"/>
    <w:basedOn w:val="CommentTextChar"/>
    <w:link w:val="CommentSubject"/>
    <w:uiPriority w:val="99"/>
    <w:semiHidden/>
    <w:rsid w:val="00E3398E"/>
    <w:rPr>
      <w:rFonts w:ascii="Calibri" w:eastAsia="Calibri" w:hAnsi="Calibri" w:cs="Times New Roman"/>
      <w:b/>
      <w:bCs/>
      <w:color w:val="000000"/>
      <w:kern w:val="0"/>
      <w:sz w:val="20"/>
      <w:szCs w:val="20"/>
      <w:lang w:val="lv-LV" w:eastAsia="lv-LV"/>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D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900">
      <w:bodyDiv w:val="1"/>
      <w:marLeft w:val="0"/>
      <w:marRight w:val="0"/>
      <w:marTop w:val="0"/>
      <w:marBottom w:val="0"/>
      <w:divBdr>
        <w:top w:val="none" w:sz="0" w:space="0" w:color="auto"/>
        <w:left w:val="none" w:sz="0" w:space="0" w:color="auto"/>
        <w:bottom w:val="none" w:sz="0" w:space="0" w:color="auto"/>
        <w:right w:val="none" w:sz="0" w:space="0" w:color="auto"/>
      </w:divBdr>
      <w:divsChild>
        <w:div w:id="59446536">
          <w:marLeft w:val="0"/>
          <w:marRight w:val="0"/>
          <w:marTop w:val="0"/>
          <w:marBottom w:val="0"/>
          <w:divBdr>
            <w:top w:val="none" w:sz="0" w:space="0" w:color="auto"/>
            <w:left w:val="none" w:sz="0" w:space="0" w:color="auto"/>
            <w:bottom w:val="none" w:sz="0" w:space="0" w:color="auto"/>
            <w:right w:val="none" w:sz="0" w:space="0" w:color="auto"/>
          </w:divBdr>
        </w:div>
        <w:div w:id="1565674540">
          <w:marLeft w:val="0"/>
          <w:marRight w:val="0"/>
          <w:marTop w:val="0"/>
          <w:marBottom w:val="0"/>
          <w:divBdr>
            <w:top w:val="none" w:sz="0" w:space="0" w:color="auto"/>
            <w:left w:val="none" w:sz="0" w:space="0" w:color="auto"/>
            <w:bottom w:val="none" w:sz="0" w:space="0" w:color="auto"/>
            <w:right w:val="none" w:sz="0" w:space="0" w:color="auto"/>
          </w:divBdr>
        </w:div>
        <w:div w:id="1079522077">
          <w:marLeft w:val="0"/>
          <w:marRight w:val="0"/>
          <w:marTop w:val="0"/>
          <w:marBottom w:val="0"/>
          <w:divBdr>
            <w:top w:val="none" w:sz="0" w:space="0" w:color="auto"/>
            <w:left w:val="none" w:sz="0" w:space="0" w:color="auto"/>
            <w:bottom w:val="none" w:sz="0" w:space="0" w:color="auto"/>
            <w:right w:val="none" w:sz="0" w:space="0" w:color="auto"/>
          </w:divBdr>
        </w:div>
        <w:div w:id="1752434158">
          <w:marLeft w:val="0"/>
          <w:marRight w:val="0"/>
          <w:marTop w:val="0"/>
          <w:marBottom w:val="0"/>
          <w:divBdr>
            <w:top w:val="none" w:sz="0" w:space="0" w:color="auto"/>
            <w:left w:val="none" w:sz="0" w:space="0" w:color="auto"/>
            <w:bottom w:val="none" w:sz="0" w:space="0" w:color="auto"/>
            <w:right w:val="none" w:sz="0" w:space="0" w:color="auto"/>
          </w:divBdr>
        </w:div>
        <w:div w:id="229969710">
          <w:marLeft w:val="0"/>
          <w:marRight w:val="0"/>
          <w:marTop w:val="0"/>
          <w:marBottom w:val="0"/>
          <w:divBdr>
            <w:top w:val="none" w:sz="0" w:space="0" w:color="auto"/>
            <w:left w:val="none" w:sz="0" w:space="0" w:color="auto"/>
            <w:bottom w:val="none" w:sz="0" w:space="0" w:color="auto"/>
            <w:right w:val="none" w:sz="0" w:space="0" w:color="auto"/>
          </w:divBdr>
        </w:div>
        <w:div w:id="1619484088">
          <w:marLeft w:val="0"/>
          <w:marRight w:val="0"/>
          <w:marTop w:val="0"/>
          <w:marBottom w:val="0"/>
          <w:divBdr>
            <w:top w:val="none" w:sz="0" w:space="0" w:color="auto"/>
            <w:left w:val="none" w:sz="0" w:space="0" w:color="auto"/>
            <w:bottom w:val="none" w:sz="0" w:space="0" w:color="auto"/>
            <w:right w:val="none" w:sz="0" w:space="0" w:color="auto"/>
          </w:divBdr>
        </w:div>
      </w:divsChild>
    </w:div>
    <w:div w:id="795568802">
      <w:bodyDiv w:val="1"/>
      <w:marLeft w:val="0"/>
      <w:marRight w:val="0"/>
      <w:marTop w:val="0"/>
      <w:marBottom w:val="0"/>
      <w:divBdr>
        <w:top w:val="none" w:sz="0" w:space="0" w:color="auto"/>
        <w:left w:val="none" w:sz="0" w:space="0" w:color="auto"/>
        <w:bottom w:val="none" w:sz="0" w:space="0" w:color="auto"/>
        <w:right w:val="none" w:sz="0" w:space="0" w:color="auto"/>
      </w:divBdr>
      <w:divsChild>
        <w:div w:id="1961255297">
          <w:marLeft w:val="0"/>
          <w:marRight w:val="0"/>
          <w:marTop w:val="0"/>
          <w:marBottom w:val="0"/>
          <w:divBdr>
            <w:top w:val="none" w:sz="0" w:space="0" w:color="auto"/>
            <w:left w:val="none" w:sz="0" w:space="0" w:color="auto"/>
            <w:bottom w:val="none" w:sz="0" w:space="0" w:color="auto"/>
            <w:right w:val="none" w:sz="0" w:space="0" w:color="auto"/>
          </w:divBdr>
        </w:div>
        <w:div w:id="989095237">
          <w:marLeft w:val="0"/>
          <w:marRight w:val="0"/>
          <w:marTop w:val="0"/>
          <w:marBottom w:val="0"/>
          <w:divBdr>
            <w:top w:val="none" w:sz="0" w:space="0" w:color="auto"/>
            <w:left w:val="none" w:sz="0" w:space="0" w:color="auto"/>
            <w:bottom w:val="none" w:sz="0" w:space="0" w:color="auto"/>
            <w:right w:val="none" w:sz="0" w:space="0" w:color="auto"/>
          </w:divBdr>
        </w:div>
        <w:div w:id="978463975">
          <w:marLeft w:val="0"/>
          <w:marRight w:val="0"/>
          <w:marTop w:val="0"/>
          <w:marBottom w:val="0"/>
          <w:divBdr>
            <w:top w:val="none" w:sz="0" w:space="0" w:color="auto"/>
            <w:left w:val="none" w:sz="0" w:space="0" w:color="auto"/>
            <w:bottom w:val="none" w:sz="0" w:space="0" w:color="auto"/>
            <w:right w:val="none" w:sz="0" w:space="0" w:color="auto"/>
          </w:divBdr>
        </w:div>
        <w:div w:id="578715358">
          <w:marLeft w:val="0"/>
          <w:marRight w:val="0"/>
          <w:marTop w:val="0"/>
          <w:marBottom w:val="0"/>
          <w:divBdr>
            <w:top w:val="none" w:sz="0" w:space="0" w:color="auto"/>
            <w:left w:val="none" w:sz="0" w:space="0" w:color="auto"/>
            <w:bottom w:val="none" w:sz="0" w:space="0" w:color="auto"/>
            <w:right w:val="none" w:sz="0" w:space="0" w:color="auto"/>
          </w:divBdr>
        </w:div>
        <w:div w:id="805663971">
          <w:marLeft w:val="0"/>
          <w:marRight w:val="0"/>
          <w:marTop w:val="0"/>
          <w:marBottom w:val="0"/>
          <w:divBdr>
            <w:top w:val="none" w:sz="0" w:space="0" w:color="auto"/>
            <w:left w:val="none" w:sz="0" w:space="0" w:color="auto"/>
            <w:bottom w:val="none" w:sz="0" w:space="0" w:color="auto"/>
            <w:right w:val="none" w:sz="0" w:space="0" w:color="auto"/>
          </w:divBdr>
        </w:div>
        <w:div w:id="170736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iropas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EFCC5AAD9B546ABB0070C6EA72E54" ma:contentTypeVersion="15" ma:contentTypeDescription="Create a new document." ma:contentTypeScope="" ma:versionID="06a0077f94a3754a864cb70b1ae16421">
  <xsd:schema xmlns:xsd="http://www.w3.org/2001/XMLSchema" xmlns:xs="http://www.w3.org/2001/XMLSchema" xmlns:p="http://schemas.microsoft.com/office/2006/metadata/properties" xmlns:ns2="1591fb8a-a07c-48be-a407-ee52889010c9" xmlns:ns3="a5b4a226-4935-449d-b86d-e82f3c51ac40" targetNamespace="http://schemas.microsoft.com/office/2006/metadata/properties" ma:root="true" ma:fieldsID="0d2b4f66c43323286814b9f65386c049" ns2:_="" ns3:_="">
    <xsd:import namespace="1591fb8a-a07c-48be-a407-ee52889010c9"/>
    <xsd:import namespace="a5b4a226-4935-449d-b86d-e82f3c51a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1fb8a-a07c-48be-a407-ee528890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8ea2dd-d2b8-4a5e-bd2c-7597d5446f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4a226-4935-449d-b86d-e82f3c51ac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eb966-15a9-47e3-8570-3644d2b77cb0}" ma:internalName="TaxCatchAll" ma:showField="CatchAllData" ma:web="a5b4a226-4935-449d-b86d-e82f3c51a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b4a226-4935-449d-b86d-e82f3c51ac40" xsi:nil="true"/>
    <lcf76f155ced4ddcb4097134ff3c332f xmlns="1591fb8a-a07c-48be-a407-ee5288901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35AB-1C68-49D9-8A4C-CE8D6DF4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1fb8a-a07c-48be-a407-ee52889010c9"/>
    <ds:schemaRef ds:uri="a5b4a226-4935-449d-b86d-e82f3c51a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99ABC-304D-4836-83BD-45D0C63C08F8}">
  <ds:schemaRefs>
    <ds:schemaRef ds:uri="http://schemas.microsoft.com/sharepoint/v3/contenttype/forms"/>
  </ds:schemaRefs>
</ds:datastoreItem>
</file>

<file path=customXml/itemProps3.xml><?xml version="1.0" encoding="utf-8"?>
<ds:datastoreItem xmlns:ds="http://schemas.openxmlformats.org/officeDocument/2006/customXml" ds:itemID="{DEC16205-039D-453E-A42A-F5AFEB0F8A57}">
  <ds:schemaRefs>
    <ds:schemaRef ds:uri="http://schemas.microsoft.com/office/2006/metadata/properties"/>
    <ds:schemaRef ds:uri="http://schemas.microsoft.com/office/infopath/2007/PartnerControls"/>
    <ds:schemaRef ds:uri="a5b4a226-4935-449d-b86d-e82f3c51ac40"/>
    <ds:schemaRef ds:uri="1591fb8a-a07c-48be-a407-ee52889010c9"/>
  </ds:schemaRefs>
</ds:datastoreItem>
</file>

<file path=customXml/itemProps4.xml><?xml version="1.0" encoding="utf-8"?>
<ds:datastoreItem xmlns:ds="http://schemas.openxmlformats.org/officeDocument/2006/customXml" ds:itemID="{ADEF753A-9A2A-4073-BB8B-CE68587E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8127</Words>
  <Characters>4633</Characters>
  <Application>Microsoft Office Word</Application>
  <DocSecurity>0</DocSecurity>
  <Lines>38</Lines>
  <Paragraphs>25</Paragraphs>
  <ScaleCrop>false</ScaleCrop>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Azarevica</dc:creator>
  <cp:keywords/>
  <dc:description/>
  <cp:lastModifiedBy>Darja  Voitjuka</cp:lastModifiedBy>
  <cp:revision>15</cp:revision>
  <dcterms:created xsi:type="dcterms:W3CDTF">2025-03-17T16:04:00Z</dcterms:created>
  <dcterms:modified xsi:type="dcterms:W3CDTF">2025-04-26T09:07:00Z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0x01010050BEFCC5AAD9B546ABB0070C6EA72E54</vt:lpwstr>
  </property>
  <property fmtid="{D5CDD505-2E9C-101B-9397-08002B2CF9AE}" pid="3" name="MediaServiceImageTags">
    <vt:lpwstr/>
  </property>
</Properties>
</file>